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D7" w:rsidRDefault="005173D7" w:rsidP="005173D7">
      <w:pPr>
        <w:autoSpaceDE w:val="0"/>
        <w:autoSpaceDN w:val="0"/>
        <w:adjustRightInd w:val="0"/>
        <w:spacing w:after="0" w:line="240" w:lineRule="auto"/>
        <w:jc w:val="center"/>
        <w:rPr>
          <w:rFonts w:eastAsia="SFRM1000" w:cs="Times New Roman"/>
          <w:szCs w:val="28"/>
        </w:rPr>
      </w:pPr>
      <w:r w:rsidRPr="00D37160">
        <w:rPr>
          <w:rFonts w:eastAsia="SFRM1000" w:cs="Times New Roman"/>
          <w:szCs w:val="28"/>
        </w:rPr>
        <w:t>10 класс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r w:rsidRPr="00FC697E">
        <w:rPr>
          <w:bCs/>
          <w:iCs/>
          <w:sz w:val="28"/>
          <w:szCs w:val="28"/>
        </w:rPr>
        <w:t xml:space="preserve"> Из яйца, проделав маленькое отверстие в скорлупе, выкачали содержимое, налили небольшое количество воды и поставили на горелку. Мощность горелки N = 2 кВт, площадь отверстия S = 4 мм</w:t>
      </w:r>
      <w:proofErr w:type="gramStart"/>
      <w:r w:rsidRPr="00BA0C01">
        <w:rPr>
          <w:bCs/>
          <w:iCs/>
          <w:sz w:val="28"/>
          <w:szCs w:val="28"/>
          <w:vertAlign w:val="superscript"/>
        </w:rPr>
        <w:t>2</w:t>
      </w:r>
      <w:proofErr w:type="gramEnd"/>
      <w:r w:rsidRPr="00FC697E">
        <w:rPr>
          <w:bCs/>
          <w:iCs/>
          <w:sz w:val="28"/>
          <w:szCs w:val="28"/>
        </w:rPr>
        <w:t xml:space="preserve">. Плотность пара </w:t>
      </w:r>
      <w:r>
        <w:rPr>
          <w:bCs/>
          <w:iCs/>
          <w:sz w:val="28"/>
          <w:szCs w:val="28"/>
        </w:rPr>
        <w:t>ρ = 0,6 кг/м</w:t>
      </w:r>
      <w:r w:rsidRPr="00BA0C01">
        <w:rPr>
          <w:bCs/>
          <w:iCs/>
          <w:sz w:val="28"/>
          <w:szCs w:val="28"/>
          <w:vertAlign w:val="superscript"/>
        </w:rPr>
        <w:t>3</w:t>
      </w:r>
      <w:r w:rsidRPr="00FC697E">
        <w:rPr>
          <w:bCs/>
          <w:iCs/>
          <w:sz w:val="28"/>
          <w:szCs w:val="28"/>
        </w:rPr>
        <w:t xml:space="preserve">. Удельная теплота парообразования воды </w:t>
      </w:r>
      <w:r w:rsidRPr="00BA0C01"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</w:rPr>
        <w:t xml:space="preserve"> = </w:t>
      </w:r>
      <w:r>
        <w:rPr>
          <w:bCs/>
          <w:iCs/>
          <w:sz w:val="28"/>
          <w:szCs w:val="28"/>
        </w:rPr>
        <w:t>2,3*10</w:t>
      </w:r>
      <w:r w:rsidRPr="00BA0C01">
        <w:rPr>
          <w:bCs/>
          <w:iCs/>
          <w:sz w:val="28"/>
          <w:szCs w:val="28"/>
          <w:vertAlign w:val="superscript"/>
        </w:rPr>
        <w:t>6</w:t>
      </w:r>
      <w:r>
        <w:rPr>
          <w:bCs/>
          <w:iCs/>
          <w:sz w:val="28"/>
          <w:szCs w:val="28"/>
        </w:rPr>
        <w:t xml:space="preserve"> Дж/кг</w:t>
      </w:r>
      <w:r w:rsidRPr="00FC697E">
        <w:rPr>
          <w:bCs/>
          <w:iCs/>
          <w:sz w:val="28"/>
          <w:szCs w:val="28"/>
        </w:rPr>
        <w:t>. Найти</w:t>
      </w:r>
      <w:r>
        <w:rPr>
          <w:bCs/>
          <w:iCs/>
          <w:sz w:val="28"/>
          <w:szCs w:val="28"/>
        </w:rPr>
        <w:t>: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-массу пара, выходящего из отверстия за 1 секунду; </w:t>
      </w:r>
    </w:p>
    <w:p w:rsidR="00D37160" w:rsidRPr="00D37160" w:rsidRDefault="005173D7" w:rsidP="005173D7">
      <w:pPr>
        <w:pStyle w:val="Default"/>
        <w:rPr>
          <w:bCs/>
          <w:iCs/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 скорость пара, выходящего из отверстия; 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FC697E">
        <w:rPr>
          <w:bCs/>
          <w:iCs/>
          <w:szCs w:val="28"/>
        </w:rPr>
        <w:t>-реактивную силу тяги получившегося «яично-скорлупного» двигателя</w:t>
      </w:r>
      <w:r>
        <w:rPr>
          <w:bCs/>
          <w:iCs/>
          <w:szCs w:val="28"/>
        </w:rPr>
        <w:t>.</w:t>
      </w:r>
    </w:p>
    <w:p w:rsidR="00D37160" w:rsidRDefault="00D37160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</w:p>
    <w:p w:rsidR="005173D7" w:rsidRDefault="00D37160" w:rsidP="005173D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SFRM1000" w:cs="Times New Roman"/>
          <w:szCs w:val="28"/>
        </w:rPr>
        <w:t>2</w:t>
      </w:r>
      <w:r w:rsidR="005173D7" w:rsidRPr="00D51992">
        <w:rPr>
          <w:rFonts w:eastAsia="SFRM1000" w:cs="Times New Roman"/>
          <w:szCs w:val="28"/>
        </w:rPr>
        <w:t xml:space="preserve">. </w:t>
      </w:r>
      <w:r w:rsidR="005173D7" w:rsidRPr="00D51992">
        <w:rPr>
          <w:rFonts w:cs="Times New Roman"/>
          <w:szCs w:val="28"/>
        </w:rPr>
        <w:t xml:space="preserve">Испытательный полигон для автомобилей состоит из круговой трассы длиной </w:t>
      </w:r>
      <w:r w:rsidR="005173D7" w:rsidRPr="00D51992">
        <w:rPr>
          <w:rFonts w:cs="Times New Roman"/>
          <w:position w:val="-16"/>
          <w:szCs w:val="28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5pt;height:21.35pt" o:ole="">
            <v:imagedata r:id="rId4" o:title=""/>
          </v:shape>
          <o:OLEObject Type="Embed" ProgID="Equation.3" ShapeID="_x0000_i1025" DrawAspect="Content" ObjectID="_1611641184" r:id="rId5"/>
        </w:object>
      </w:r>
      <w:r w:rsidR="005173D7" w:rsidRPr="00D51992">
        <w:rPr>
          <w:rFonts w:cs="Times New Roman"/>
          <w:szCs w:val="28"/>
        </w:rPr>
        <w:t xml:space="preserve">. Полный круг автомобиль проходит за время </w:t>
      </w:r>
      <w:r w:rsidR="005173D7" w:rsidRPr="00D51992">
        <w:rPr>
          <w:rFonts w:cs="Times New Roman"/>
          <w:position w:val="-16"/>
          <w:szCs w:val="28"/>
        </w:rPr>
        <w:object w:dxaOrig="980" w:dyaOrig="420">
          <v:shape id="_x0000_i1026" type="#_x0000_t75" style="width:49.35pt;height:21.35pt" o:ole="">
            <v:imagedata r:id="rId6" o:title=""/>
          </v:shape>
          <o:OLEObject Type="Embed" ProgID="Equation.3" ShapeID="_x0000_i1026" DrawAspect="Content" ObjectID="_1611641185" r:id="rId7"/>
        </w:object>
      </w:r>
      <w:r w:rsidR="005173D7" w:rsidRPr="00D51992">
        <w:rPr>
          <w:rFonts w:cs="Times New Roman"/>
          <w:szCs w:val="28"/>
        </w:rPr>
        <w:t xml:space="preserve">. Первые 150 метров автомобиль движется равноускоренно с ускорением а, остальную часть дистанции он движется с постоянной скоростью V. Найти а и V. </w:t>
      </w:r>
    </w:p>
    <w:p w:rsidR="005173D7" w:rsidRPr="00D51992" w:rsidRDefault="005173D7" w:rsidP="005173D7">
      <w:pPr>
        <w:spacing w:after="0" w:line="240" w:lineRule="auto"/>
        <w:jc w:val="both"/>
        <w:rPr>
          <w:rFonts w:cs="Times New Roman"/>
          <w:szCs w:val="28"/>
        </w:rPr>
      </w:pPr>
    </w:p>
    <w:p w:rsidR="005173D7" w:rsidRDefault="00D37160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  <w:r>
        <w:rPr>
          <w:rFonts w:cs="Times New Roman"/>
          <w:szCs w:val="28"/>
        </w:rPr>
        <w:t>3</w:t>
      </w:r>
      <w:r w:rsidR="005173D7" w:rsidRPr="00D51992">
        <w:rPr>
          <w:rFonts w:cs="Times New Roman"/>
          <w:szCs w:val="28"/>
        </w:rPr>
        <w:t xml:space="preserve">. </w:t>
      </w:r>
      <w:r w:rsidR="005173D7" w:rsidRPr="00D51992">
        <w:rPr>
          <w:rFonts w:eastAsia="SFRM1000" w:cs="Times New Roman"/>
          <w:szCs w:val="28"/>
        </w:rPr>
        <w:t xml:space="preserve">Рабочим телом тепловой машины является идеальный одноатомный газ. Цикл состоит из изобарного расширения (1, 2), адиабатического расширения (2, 3) и изотермического сжатия (3, 1). Модуль работы при изотермическом сжатии равен </w:t>
      </w:r>
      <w:r w:rsidR="005173D7" w:rsidRPr="00D51992">
        <w:rPr>
          <w:rFonts w:eastAsia="CMMI10" w:cs="Times New Roman"/>
          <w:szCs w:val="28"/>
        </w:rPr>
        <w:t>A</w:t>
      </w:r>
      <w:r w:rsidR="005173D7" w:rsidRPr="00D51992">
        <w:rPr>
          <w:rFonts w:eastAsia="SFRM1000" w:cs="Times New Roman"/>
          <w:szCs w:val="28"/>
          <w:vertAlign w:val="subscript"/>
        </w:rPr>
        <w:t>31</w:t>
      </w:r>
      <w:r w:rsidR="005173D7" w:rsidRPr="00D51992">
        <w:rPr>
          <w:rFonts w:eastAsia="SFRM1000" w:cs="Times New Roman"/>
          <w:szCs w:val="28"/>
        </w:rPr>
        <w:t xml:space="preserve">. Определите, чему может быть равна работа газа при адиабатическом расширении </w:t>
      </w:r>
      <w:r w:rsidR="005173D7" w:rsidRPr="00D51992">
        <w:rPr>
          <w:rFonts w:eastAsia="CMMI10" w:cs="Times New Roman"/>
          <w:szCs w:val="28"/>
        </w:rPr>
        <w:t>A</w:t>
      </w:r>
      <w:r w:rsidR="005173D7" w:rsidRPr="00D51992">
        <w:rPr>
          <w:rFonts w:eastAsia="SFRM1000" w:cs="Times New Roman"/>
          <w:szCs w:val="28"/>
          <w:vertAlign w:val="subscript"/>
        </w:rPr>
        <w:t>23</w:t>
      </w:r>
      <w:r w:rsidR="005173D7" w:rsidRPr="00D51992">
        <w:rPr>
          <w:rFonts w:eastAsia="SFRM1000" w:cs="Times New Roman"/>
          <w:szCs w:val="28"/>
        </w:rPr>
        <w:t xml:space="preserve">, если у указанного цикла КПД </w:t>
      </w:r>
      <w:r w:rsidR="005173D7" w:rsidRPr="00D51992">
        <w:rPr>
          <w:rFonts w:eastAsia="CMMI10" w:cs="Times New Roman"/>
          <w:szCs w:val="28"/>
        </w:rPr>
        <w:t>η</w:t>
      </w:r>
      <w:r w:rsidR="005173D7">
        <w:rPr>
          <w:rFonts w:eastAsia="CMMI10" w:cs="Times New Roman"/>
          <w:szCs w:val="28"/>
        </w:rPr>
        <w:t xml:space="preserve"> </w:t>
      </w:r>
      <w:r w:rsidR="005173D7" w:rsidRPr="00D51992">
        <w:rPr>
          <w:rFonts w:eastAsia="CMMI10" w:cs="Times New Roman"/>
          <w:szCs w:val="28"/>
        </w:rPr>
        <w:t>≤</w:t>
      </w:r>
      <w:r w:rsidR="005173D7" w:rsidRPr="00D51992">
        <w:rPr>
          <w:rFonts w:eastAsia="SFRM1000" w:cs="Times New Roman"/>
          <w:szCs w:val="28"/>
        </w:rPr>
        <w:t xml:space="preserve"> 40%?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</w:rPr>
      </w:pPr>
    </w:p>
    <w:p w:rsidR="005173D7" w:rsidRPr="00D51992" w:rsidRDefault="00D37160" w:rsidP="005173D7">
      <w:pPr>
        <w:spacing w:after="0" w:line="240" w:lineRule="auto"/>
        <w:jc w:val="both"/>
        <w:rPr>
          <w:szCs w:val="28"/>
        </w:rPr>
      </w:pPr>
      <w:r>
        <w:rPr>
          <w:rFonts w:eastAsia="SFRM1000" w:cs="Times New Roman"/>
          <w:szCs w:val="28"/>
        </w:rPr>
        <w:t>4</w:t>
      </w:r>
      <w:r w:rsidR="005173D7">
        <w:rPr>
          <w:rFonts w:eastAsia="SFRM1000" w:cs="Times New Roman"/>
          <w:szCs w:val="28"/>
        </w:rPr>
        <w:t xml:space="preserve">. </w:t>
      </w:r>
      <w:r w:rsidR="005173D7" w:rsidRPr="00D51992">
        <w:rPr>
          <w:szCs w:val="28"/>
        </w:rPr>
        <w:t xml:space="preserve">В теплоизолированном сосуде при температуре </w:t>
      </w:r>
      <w:r w:rsidR="005173D7" w:rsidRPr="00D51992">
        <w:rPr>
          <w:position w:val="-6"/>
          <w:szCs w:val="28"/>
        </w:rPr>
        <w:object w:dxaOrig="920" w:dyaOrig="340">
          <v:shape id="_x0000_i1027" type="#_x0000_t75" style="width:46pt;height:17.35pt" o:ole="">
            <v:imagedata r:id="rId8" o:title=""/>
          </v:shape>
          <o:OLEObject Type="Embed" ProgID="Equation.3" ShapeID="_x0000_i1027" DrawAspect="Content" ObjectID="_1611641186" r:id="rId9"/>
        </w:object>
      </w:r>
      <w:r w:rsidR="005173D7" w:rsidRPr="00D51992">
        <w:rPr>
          <w:szCs w:val="28"/>
        </w:rPr>
        <w:t xml:space="preserve"> плавает кусок льда массой </w:t>
      </w:r>
      <w:r w:rsidR="005173D7" w:rsidRPr="00D51992">
        <w:rPr>
          <w:position w:val="-16"/>
          <w:szCs w:val="28"/>
        </w:rPr>
        <w:object w:dxaOrig="1280" w:dyaOrig="420">
          <v:shape id="_x0000_i1028" type="#_x0000_t75" style="width:64pt;height:21.35pt" o:ole="">
            <v:imagedata r:id="rId10" o:title=""/>
          </v:shape>
          <o:OLEObject Type="Embed" ProgID="Equation.3" ShapeID="_x0000_i1028" DrawAspect="Content" ObjectID="_1611641187" r:id="rId11"/>
        </w:object>
      </w:r>
      <w:r w:rsidR="005173D7" w:rsidRPr="00D51992">
        <w:rPr>
          <w:szCs w:val="28"/>
        </w:rPr>
        <w:t xml:space="preserve"> с вмороженной в него свинцовой дробинкой массой </w:t>
      </w:r>
      <w:r w:rsidR="005173D7" w:rsidRPr="00D51992">
        <w:rPr>
          <w:position w:val="-16"/>
          <w:szCs w:val="28"/>
        </w:rPr>
        <w:object w:dxaOrig="920" w:dyaOrig="420">
          <v:shape id="_x0000_i1029" type="#_x0000_t75" style="width:46pt;height:21.35pt" o:ole="">
            <v:imagedata r:id="rId12" o:title=""/>
          </v:shape>
          <o:OLEObject Type="Embed" ProgID="Equation.3" ShapeID="_x0000_i1029" DrawAspect="Content" ObjectID="_1611641188" r:id="rId13"/>
        </w:object>
      </w:r>
      <w:r w:rsidR="005173D7" w:rsidRPr="00D51992">
        <w:rPr>
          <w:szCs w:val="28"/>
        </w:rPr>
        <w:t xml:space="preserve">.  Какое количество теплоты следует сообщить куску льда, чтобы он утонул (дробинка остаётся внутри него)? Плотность льда </w:t>
      </w:r>
      <w:r w:rsidR="005173D7" w:rsidRPr="00D51992">
        <w:rPr>
          <w:position w:val="-28"/>
          <w:szCs w:val="28"/>
        </w:rPr>
        <w:object w:dxaOrig="1579" w:dyaOrig="720">
          <v:shape id="_x0000_i1030" type="#_x0000_t75" style="width:78.65pt;height:36pt" o:ole="">
            <v:imagedata r:id="rId14" o:title=""/>
          </v:shape>
          <o:OLEObject Type="Embed" ProgID="Equation.3" ShapeID="_x0000_i1030" DrawAspect="Content" ObjectID="_1611641189" r:id="rId15"/>
        </w:object>
      </w:r>
      <w:r w:rsidR="005173D7" w:rsidRPr="00D51992">
        <w:rPr>
          <w:szCs w:val="28"/>
        </w:rPr>
        <w:t xml:space="preserve">, плотность свинца </w:t>
      </w:r>
      <w:r w:rsidR="005173D7" w:rsidRPr="00D51992">
        <w:rPr>
          <w:position w:val="-28"/>
          <w:szCs w:val="28"/>
        </w:rPr>
        <w:object w:dxaOrig="1880" w:dyaOrig="720">
          <v:shape id="_x0000_i1031" type="#_x0000_t75" style="width:94pt;height:36pt" o:ole="">
            <v:imagedata r:id="rId16" o:title=""/>
          </v:shape>
          <o:OLEObject Type="Embed" ProgID="Equation.3" ShapeID="_x0000_i1031" DrawAspect="Content" ObjectID="_1611641190" r:id="rId17"/>
        </w:object>
      </w:r>
      <w:r w:rsidR="005173D7" w:rsidRPr="00D51992">
        <w:rPr>
          <w:szCs w:val="28"/>
        </w:rPr>
        <w:t xml:space="preserve">, плотность воды </w:t>
      </w:r>
      <w:r w:rsidR="005173D7" w:rsidRPr="00D51992">
        <w:rPr>
          <w:position w:val="-28"/>
          <w:szCs w:val="28"/>
        </w:rPr>
        <w:object w:dxaOrig="1700" w:dyaOrig="720">
          <v:shape id="_x0000_i1032" type="#_x0000_t75" style="width:85.35pt;height:36pt" o:ole="">
            <v:imagedata r:id="rId18" o:title=""/>
          </v:shape>
          <o:OLEObject Type="Embed" ProgID="Equation.3" ShapeID="_x0000_i1032" DrawAspect="Content" ObjectID="_1611641191" r:id="rId19"/>
        </w:object>
      </w:r>
      <w:r w:rsidR="005173D7" w:rsidRPr="00D51992">
        <w:rPr>
          <w:szCs w:val="28"/>
        </w:rPr>
        <w:t xml:space="preserve">, удельная теплота плавления льда равна </w:t>
      </w:r>
      <w:r w:rsidR="005173D7" w:rsidRPr="00D51992">
        <w:rPr>
          <w:position w:val="-28"/>
          <w:szCs w:val="28"/>
        </w:rPr>
        <w:object w:dxaOrig="1719" w:dyaOrig="720">
          <v:shape id="_x0000_i1033" type="#_x0000_t75" style="width:86pt;height:36pt" o:ole="">
            <v:imagedata r:id="rId20" o:title=""/>
          </v:shape>
          <o:OLEObject Type="Embed" ProgID="Equation.3" ShapeID="_x0000_i1033" DrawAspect="Content" ObjectID="_1611641192" r:id="rId21"/>
        </w:object>
      </w:r>
      <w:r w:rsidR="005173D7" w:rsidRPr="00D51992">
        <w:rPr>
          <w:szCs w:val="28"/>
        </w:rPr>
        <w:t>.</w:t>
      </w:r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  <w:r w:rsidRPr="00D5199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59055</wp:posOffset>
            </wp:positionV>
            <wp:extent cx="2105025" cy="1424940"/>
            <wp:effectExtent l="19050" t="0" r="9525" b="0"/>
            <wp:wrapSquare wrapText="bothSides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160">
        <w:rPr>
          <w:szCs w:val="28"/>
        </w:rPr>
        <w:t>5</w:t>
      </w:r>
      <w:r w:rsidRPr="00D51992">
        <w:rPr>
          <w:szCs w:val="28"/>
        </w:rPr>
        <w:t xml:space="preserve">. В схеме, приведённой на рисунке, показания приборов таковы: амперметра </w:t>
      </w:r>
      <w:r w:rsidRPr="00D51992">
        <w:rPr>
          <w:position w:val="-16"/>
          <w:szCs w:val="28"/>
        </w:rPr>
        <w:object w:dxaOrig="980" w:dyaOrig="420">
          <v:shape id="_x0000_i1034" type="#_x0000_t75" style="width:49.35pt;height:21.35pt" o:ole="">
            <v:imagedata r:id="rId23" o:title=""/>
          </v:shape>
          <o:OLEObject Type="Embed" ProgID="Equation.3" ShapeID="_x0000_i1034" DrawAspect="Content" ObjectID="_1611641193" r:id="rId24"/>
        </w:object>
      </w:r>
      <w:r w:rsidRPr="00D51992">
        <w:rPr>
          <w:szCs w:val="28"/>
        </w:rPr>
        <w:t xml:space="preserve">, вольтметра </w:t>
      </w:r>
      <w:r w:rsidRPr="00D51992">
        <w:rPr>
          <w:position w:val="-16"/>
          <w:szCs w:val="28"/>
        </w:rPr>
        <w:object w:dxaOrig="1060" w:dyaOrig="420">
          <v:shape id="_x0000_i1035" type="#_x0000_t75" style="width:53.35pt;height:21.35pt" o:ole="">
            <v:imagedata r:id="rId25" o:title=""/>
          </v:shape>
          <o:OLEObject Type="Embed" ProgID="Equation.3" ShapeID="_x0000_i1035" DrawAspect="Content" ObjectID="_1611641194" r:id="rId26"/>
        </w:object>
      </w:r>
      <w:r w:rsidRPr="00D51992">
        <w:rPr>
          <w:szCs w:val="28"/>
        </w:rPr>
        <w:t xml:space="preserve">. Напряжение источника </w:t>
      </w:r>
      <w:r w:rsidRPr="00D51992">
        <w:rPr>
          <w:position w:val="-16"/>
          <w:szCs w:val="28"/>
        </w:rPr>
        <w:object w:dxaOrig="1040" w:dyaOrig="420">
          <v:shape id="_x0000_i1036" type="#_x0000_t75" style="width:52pt;height:21.35pt" o:ole="">
            <v:imagedata r:id="rId27" o:title=""/>
          </v:shape>
          <o:OLEObject Type="Embed" ProgID="Equation.3" ShapeID="_x0000_i1036" DrawAspect="Content" ObjectID="_1611641195" r:id="rId28"/>
        </w:object>
      </w:r>
      <w:r w:rsidRPr="00D51992">
        <w:rPr>
          <w:szCs w:val="28"/>
        </w:rPr>
        <w:t xml:space="preserve">, сопротивление резистора </w:t>
      </w:r>
      <w:r w:rsidRPr="00D51992">
        <w:rPr>
          <w:position w:val="-16"/>
          <w:szCs w:val="28"/>
        </w:rPr>
        <w:object w:dxaOrig="1200" w:dyaOrig="420">
          <v:shape id="_x0000_i1037" type="#_x0000_t75" style="width:60pt;height:21.35pt" o:ole="">
            <v:imagedata r:id="rId29" o:title=""/>
          </v:shape>
          <o:OLEObject Type="Embed" ProgID="Equation.3" ShapeID="_x0000_i1037" DrawAspect="Content" ObjectID="_1611641196" r:id="rId30"/>
        </w:object>
      </w:r>
      <w:r w:rsidRPr="00D51992">
        <w:rPr>
          <w:szCs w:val="28"/>
        </w:rPr>
        <w:t>. Каковы будут показания приборов, если их поменять местами?</w:t>
      </w:r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</w:p>
    <w:p w:rsidR="000F6224" w:rsidRDefault="00D37160" w:rsidP="00D37160">
      <w:pPr>
        <w:spacing w:after="0" w:line="240" w:lineRule="auto"/>
        <w:jc w:val="both"/>
      </w:pPr>
      <w:r>
        <w:rPr>
          <w:rFonts w:eastAsia="SFRM1000" w:cs="Times New Roman"/>
          <w:szCs w:val="28"/>
        </w:rPr>
        <w:t>6</w:t>
      </w:r>
      <w:r w:rsidR="005173D7" w:rsidRPr="00D51992">
        <w:rPr>
          <w:rFonts w:eastAsia="SFRM1000" w:cs="Times New Roman"/>
          <w:szCs w:val="28"/>
        </w:rPr>
        <w:t xml:space="preserve">. </w:t>
      </w:r>
      <w:r w:rsidR="005173D7" w:rsidRPr="00D51992">
        <w:rPr>
          <w:color w:val="000000"/>
          <w:szCs w:val="28"/>
        </w:rPr>
        <w:t>После многократного встряхивания пластиковой банки, в которой осталось немного средства для мытья посуды, она оказалась полностью заполненной пеной. Определите плотность пены, если известно, что масса содержащегося в банке воздуха равна массе моющего средства. Плотность воздуха 1,3 г/л, моющего средства 1,1 кг/л</w:t>
      </w:r>
      <w:r w:rsidR="005173D7" w:rsidRPr="00D51992">
        <w:rPr>
          <w:i/>
          <w:iCs/>
          <w:color w:val="000000"/>
          <w:szCs w:val="28"/>
        </w:rPr>
        <w:t>.</w:t>
      </w:r>
    </w:p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73D7"/>
    <w:rsid w:val="000F6224"/>
    <w:rsid w:val="00221FFD"/>
    <w:rsid w:val="00390615"/>
    <w:rsid w:val="005173D7"/>
    <w:rsid w:val="00D3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3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5173D7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2019-02-14T03:20:00Z</dcterms:created>
  <dcterms:modified xsi:type="dcterms:W3CDTF">2019-02-14T03:20:00Z</dcterms:modified>
</cp:coreProperties>
</file>