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B2" w:rsidRDefault="00F52EB2" w:rsidP="00F52E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743">
        <w:rPr>
          <w:rFonts w:ascii="Times New Roman" w:hAnsi="Times New Roman" w:cs="Times New Roman"/>
          <w:b/>
          <w:sz w:val="32"/>
          <w:szCs w:val="32"/>
        </w:rPr>
        <w:t xml:space="preserve">Вопросы для участников – учащихся 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EC4743">
        <w:rPr>
          <w:rFonts w:ascii="Times New Roman" w:hAnsi="Times New Roman" w:cs="Times New Roman"/>
          <w:b/>
          <w:sz w:val="32"/>
          <w:szCs w:val="32"/>
        </w:rPr>
        <w:t>-х классов:</w:t>
      </w:r>
    </w:p>
    <w:p w:rsidR="00F52EB2" w:rsidRPr="00B5704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7042">
        <w:rPr>
          <w:rFonts w:ascii="Times New Roman" w:hAnsi="Times New Roman"/>
          <w:color w:val="000000"/>
          <w:spacing w:val="-10"/>
          <w:sz w:val="28"/>
          <w:szCs w:val="28"/>
        </w:rPr>
        <w:t>1</w:t>
      </w:r>
      <w:r w:rsidRPr="00B5704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.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Предмет социологии как науки: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 существует независимо от ученых-социологов;                                                     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 определяется путем консенсуса ученых-социологов;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 определяется мнением большинства ученых-социологов;                             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57042">
        <w:rPr>
          <w:rFonts w:ascii="Times New Roman" w:hAnsi="Times New Roman"/>
          <w:bCs/>
          <w:color w:val="000000"/>
          <w:spacing w:val="-10"/>
          <w:sz w:val="28"/>
          <w:szCs w:val="28"/>
        </w:rPr>
        <w:t>г) существует в субъективном представлении ученых-социологов</w:t>
      </w:r>
      <w:r w:rsidRPr="00B57042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F52EB2" w:rsidRPr="00B5704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B57042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7042">
        <w:rPr>
          <w:rFonts w:ascii="Times New Roman" w:hAnsi="Times New Roman"/>
          <w:b/>
          <w:color w:val="000000"/>
          <w:spacing w:val="-10"/>
          <w:sz w:val="28"/>
          <w:szCs w:val="28"/>
        </w:rPr>
        <w:t>2</w:t>
      </w:r>
      <w:r w:rsidRPr="00B5704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.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Кто из французских мыслителей вместе с А. Сен-Симоном поставил задачу создания новой науки об обществе?</w:t>
      </w:r>
    </w:p>
    <w:p w:rsidR="00F52EB2" w:rsidRPr="009F5E15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9F5E15">
        <w:rPr>
          <w:rFonts w:ascii="Times New Roman" w:hAnsi="Times New Roman"/>
          <w:bCs/>
          <w:color w:val="000000"/>
          <w:spacing w:val="-10"/>
          <w:sz w:val="28"/>
          <w:szCs w:val="28"/>
        </w:rPr>
        <w:t>а) О. Конт</w:t>
      </w:r>
      <w:r w:rsidRPr="009F5E15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б) Р. Оуэн;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Ж.-Ж.Руссо;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 Ш. Фурье.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B57042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7042">
        <w:rPr>
          <w:rFonts w:ascii="Times New Roman" w:hAnsi="Times New Roman"/>
          <w:b/>
          <w:color w:val="000000"/>
          <w:spacing w:val="-10"/>
          <w:sz w:val="28"/>
          <w:szCs w:val="28"/>
        </w:rPr>
        <w:t>3</w:t>
      </w:r>
      <w:r w:rsidRPr="00B5704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.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Определение социологии как науки, изучающей поведение людей, живущих в среде себе подобных, принадлежит: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а) М. Веберу;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 Э.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Гидденсу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;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>П.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А. Сорокину;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В.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Ядову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B57042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7042">
        <w:rPr>
          <w:rFonts w:ascii="Times New Roman" w:hAnsi="Times New Roman"/>
          <w:b/>
          <w:color w:val="000000"/>
          <w:spacing w:val="-10"/>
          <w:sz w:val="28"/>
          <w:szCs w:val="28"/>
        </w:rPr>
        <w:t>4.</w:t>
      </w:r>
      <w:r w:rsidRPr="00B57042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Как первоначально называлась наука об обществе, впоследствии получившая название «социология»?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динамика;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механика;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статика;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социальная физика.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B57042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57042">
        <w:rPr>
          <w:rFonts w:ascii="Times New Roman" w:hAnsi="Times New Roman"/>
          <w:b/>
          <w:color w:val="000000"/>
          <w:spacing w:val="-10"/>
          <w:sz w:val="28"/>
          <w:szCs w:val="28"/>
        </w:rPr>
        <w:t>5.</w:t>
      </w:r>
      <w:r w:rsidRPr="00B57042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Труд А. </w:t>
      </w:r>
      <w:proofErr w:type="spellStart"/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Кетле</w:t>
      </w:r>
      <w:proofErr w:type="spellEnd"/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> «О человеке и развитии его способностей, или Опыт социальной жизни» имел значение, прежде всего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,</w:t>
      </w:r>
      <w:r w:rsidRPr="00B57042">
        <w:rPr>
          <w:rFonts w:ascii="Times New Roman" w:hAnsi="Times New Roman"/>
          <w:b/>
          <w:iCs/>
          <w:color w:val="000000"/>
          <w:sz w:val="28"/>
          <w:szCs w:val="28"/>
        </w:rPr>
        <w:t xml:space="preserve"> для развития: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общесоциологических теорий;                                                             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специальных социологических теорий;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фундаментальных основ социологии;                                        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эмпирической базы социологии.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867B2B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6.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В истории развития социологической науки </w:t>
      </w: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Вебера относят к представителям: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этапа предшественников социологии;                                                                            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этапа возникновения социологии;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классического этапа социологии;                                                                                    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современного этапа социологии.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867B2B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7.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Кого из представителей социологической науки называют русско-американским социологом?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 Ковалевского;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Парсонса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Е. де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Роберти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П. Сорокина.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867B2B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8.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В истории развития социологической науки Э. </w:t>
      </w:r>
      <w:proofErr w:type="spellStart"/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Гидденса</w:t>
      </w:r>
      <w:proofErr w:type="spellEnd"/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 относят к представителям: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этапа предшественников социологии;                                                                            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этапа возникновения социологии;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классического этапа социологии;                                                                                     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современного этапа социологии.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867B2B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9.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Кто из представителей мировой социологии является автором труд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а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 «О разделении общественного труда»?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М. Вебер;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Э. Дюркгейм;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П. Сорокин.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867B2B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10.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proofErr w:type="spellStart"/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Хоторнский</w:t>
      </w:r>
      <w:proofErr w:type="spellEnd"/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 эксперимент в социологии связан с эмпирическими исследованиями вопросов: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влияния индустриализации на среду обитания;                                                        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влияния миграции на условия жизни работников;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влияния урбанизации на культурную среду;                                                            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влияния условий труда на рост производительности.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867B2B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11</w:t>
      </w: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Какое из приведенных утверждений наиболее правильное? Современная социология - это: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комплекс прикладных социологических исследований и эмпирического знания;                   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многоуровневый комплекс теорий и типов знания;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комплекс социологических теорий среднего уровня;                                                                                   </w:t>
      </w:r>
    </w:p>
    <w:p w:rsidR="00F52EB2" w:rsidRPr="009F5E15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комплекс общесоциологических теорий.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12</w:t>
      </w:r>
      <w:r w:rsidRPr="00867B2B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867B2B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67B2B">
        <w:rPr>
          <w:rFonts w:ascii="Times New Roman" w:hAnsi="Times New Roman"/>
          <w:b/>
          <w:iCs/>
          <w:color w:val="000000"/>
          <w:sz w:val="28"/>
          <w:szCs w:val="28"/>
        </w:rPr>
        <w:t>Структурный функционализм выступает: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общесоциологической теорией;                              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социологической теорией среднего уровня;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отраслевой социологической теорией;            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эмпирическим социологическим знанием.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13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Формированию научных представлений об обществе, более целостному восприятию окружающей социальной реальности способствует: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критическая функция социологии;                                                         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lastRenderedPageBreak/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мировоззренческая функция социологии;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прогностическая функция социологии;                                  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управленческая функция социологии.</w:t>
      </w:r>
    </w:p>
    <w:p w:rsidR="00F52EB2" w:rsidRPr="00B5704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14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С биологическим организмом, каждый орган которого выполняет определенные функции, сравнивал общество: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М. Вебер;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;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Г. Спенсер.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15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В надындивидуальной духовной реальности, основанной на «коллективном сознании», то есть на общности коллективных представлений, чувств, верований и т, д., видел первооснову общества: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М. Вебер;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z w:val="28"/>
          <w:szCs w:val="28"/>
        </w:rPr>
        <w:t>Э.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 Дюркгейм;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Г. Спенсер.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16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В ориентированных друг на друга 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социальных действиях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видел первооснову общества: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М. Вебер;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Г. Спенсер.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17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В общности фундаментальных норм и ценностей, которыми руководствуются люди в своей жизнедеятельности, видел первооснову общества: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М. Вебер;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Э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 Дюркгейм;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Т. </w:t>
      </w:r>
      <w:proofErr w:type="spellStart"/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Парсонс</w:t>
      </w:r>
      <w:proofErr w:type="spellEnd"/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Г.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 Спенсер.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18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Резкое возрастание роли знания и информации характерно: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для доисторических обществ;                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для индустриального общества;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color w:val="000000"/>
          <w:spacing w:val="-1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для постиндустриального общества;                   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для традиционного общества.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19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Разрыв, связанный с более быстрыми переменами в м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атериальной жизни и производства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 xml:space="preserve"> по сравнению с изменениями в нематериальной культуре общества, называют: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аномией общества;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дисфункциями общества;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lastRenderedPageBreak/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культурным благом.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0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Элементы культуры, имеющие место во всех культурах, называют: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gram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культурным</w:t>
      </w:r>
      <w:proofErr w:type="gram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 пегом;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культурными универсалиями;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социальными нормами,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социальными ценностями.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21. 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Культуру отдельных социальных групп, слоев, общностей называют: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массовой культурой;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народной культурой;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субкультурой;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элитарной культурой.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22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Родовым, указывающим на принадлежность особи к живым биологическим существам, выступает в социологии понятие:</w:t>
      </w: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индивид;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индивидуальность;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в) личность; 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 человек.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23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Совокупность интегрированных в индивиде социально-значимых черт, социальных отношений данного общества выражает в социологии понятие: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индивид;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индивидуальность;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личность;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человек.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24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Иерархи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ческая структура личности по К.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К. Платонову выражает: 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 биологическую природу личности;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aps/>
          <w:smallCaps/>
          <w:color w:val="00000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б) </w:t>
      </w:r>
      <w:proofErr w:type="spellStart"/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биосоциальную</w:t>
      </w:r>
      <w:proofErr w:type="spellEnd"/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природу </w:t>
      </w:r>
      <w:r w:rsidRPr="00EC4743">
        <w:rPr>
          <w:rFonts w:ascii="Times New Roman" w:hAnsi="Times New Roman"/>
          <w:color w:val="000000"/>
          <w:sz w:val="28"/>
          <w:szCs w:val="28"/>
        </w:rPr>
        <w:t>личности</w:t>
      </w:r>
      <w:r w:rsidRPr="00EC4743">
        <w:rPr>
          <w:rFonts w:ascii="Times New Roman" w:hAnsi="Times New Roman"/>
          <w:bCs/>
          <w:caps/>
          <w:smallCaps/>
          <w:color w:val="000000"/>
          <w:sz w:val="28"/>
          <w:szCs w:val="28"/>
        </w:rPr>
        <w:t>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психологическую природу личности;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социальную природу личности.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25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Конкретное место, занимаемое личностью в системе общественных отношений, это: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социальная позиция;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роль;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социальный престиж;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социальный статус.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26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Положение личности в обществе, обусловленное социальной значимостью выпо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лняемых ею общественных функций 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- это: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позиция;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роль;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 социальный престиж;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 социальный статус.</w:t>
      </w:r>
    </w:p>
    <w:p w:rsidR="00F52EB2" w:rsidRPr="005427AF" w:rsidRDefault="00F52EB2" w:rsidP="00F52EB2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27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proofErr w:type="gramStart"/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Уникальность, неповторимость, присущие конкретной личности, выражаются в социологии понятием:</w:t>
      </w:r>
      <w:proofErr w:type="gramEnd"/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B0E5A">
        <w:rPr>
          <w:rFonts w:ascii="Times New Roman" w:hAnsi="Times New Roman"/>
          <w:iCs/>
          <w:color w:val="000000"/>
          <w:sz w:val="28"/>
          <w:szCs w:val="28"/>
          <w:lang w:val="en-US"/>
        </w:rPr>
        <w:t>a</w:t>
      </w:r>
      <w:r w:rsidRPr="001B0E5A"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5427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proofErr w:type="gram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индивид</w:t>
      </w:r>
      <w:proofErr w:type="gram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;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индивидуальность;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в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личность;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человек.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28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 xml:space="preserve">Иерархическое положение того или иного социального статуса, разделяемое обществом и закрепленное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в культуре, общественном мнении 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- это: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позиция;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роль;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 социальный престиж;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 статусный набор.</w:t>
      </w: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29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Ожидаемое поведение личности, обусловленное ее социальным статусом - это: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мобильность;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позиция; </w:t>
      </w:r>
    </w:p>
    <w:p w:rsidR="00F52EB2" w:rsidRPr="00EC4743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в) социальная роль;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социальный престиж.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30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Прогресс приобретения индивидом социальных навыков, вхождения его в социальную среду, освоения им социального опыта называется: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воспитанием личности;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девиацией личности;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маргинализацией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 личности;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EC4743">
        <w:rPr>
          <w:rFonts w:ascii="Times New Roman" w:hAnsi="Times New Roman"/>
          <w:color w:val="000000"/>
          <w:sz w:val="28"/>
          <w:szCs w:val="28"/>
        </w:rPr>
        <w:t> </w:t>
      </w:r>
      <w:r w:rsidRPr="00EC4743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социализацией личности.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31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Процесс целенаправленного формирования у индивида социальных навыков, включения его в социальную среду для приобретения им социального опыта называется: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 воспитанием личности;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девиацией личности;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маргинализацией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 личности;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социализацией личности.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32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Ролевой конфликт личности - это: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внутригрупповой конфликт; 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внутриличностный</w:t>
      </w:r>
      <w:proofErr w:type="spellEnd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 конфликт;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межгрупповой конфликт;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конфликт между личностью и группой.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33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Американский социолог Джордж </w:t>
      </w:r>
      <w:proofErr w:type="spellStart"/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Мид</w:t>
      </w:r>
      <w:proofErr w:type="spellEnd"/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 в обучении ребенка выполнению ролей взрослых выделял: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две стадии;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три стадии;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 четыре стадии;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 пять стадий.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34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Типологию личности в зависимости от соотношения характерных для нее социальных ценностей и соответствующих им средств достижения разработал: 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Р. Мертон;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В.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Немировский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B0E5A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1B0E5A">
        <w:rPr>
          <w:rFonts w:ascii="Times New Roman" w:hAnsi="Times New Roman"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Cs/>
          <w:color w:val="000000"/>
          <w:spacing w:val="-10"/>
          <w:sz w:val="28"/>
          <w:szCs w:val="28"/>
        </w:rPr>
        <w:t>Э. </w:t>
      </w:r>
      <w:proofErr w:type="spellStart"/>
      <w:r w:rsidRPr="001B0E5A">
        <w:rPr>
          <w:rFonts w:ascii="Times New Roman" w:hAnsi="Times New Roman"/>
          <w:color w:val="000000"/>
          <w:spacing w:val="-10"/>
          <w:sz w:val="28"/>
          <w:szCs w:val="28"/>
        </w:rPr>
        <w:t>Фромм</w:t>
      </w:r>
      <w:proofErr w:type="spellEnd"/>
      <w:r w:rsidRPr="001B0E5A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E5A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1B0E5A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В.</w:t>
      </w:r>
      <w:r w:rsidRPr="001B0E5A">
        <w:rPr>
          <w:rFonts w:ascii="Times New Roman" w:hAnsi="Times New Roman"/>
          <w:bCs/>
          <w:color w:val="000000"/>
          <w:spacing w:val="-10"/>
          <w:sz w:val="28"/>
          <w:szCs w:val="28"/>
        </w:rPr>
        <w:t>А.</w:t>
      </w:r>
      <w:r w:rsidRPr="005427AF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Ядов.</w:t>
      </w:r>
    </w:p>
    <w:p w:rsidR="00F52EB2" w:rsidRPr="005427AF" w:rsidRDefault="00F52EB2" w:rsidP="00F52EB2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365F91"/>
          <w:kern w:val="36"/>
          <w:sz w:val="28"/>
          <w:szCs w:val="28"/>
        </w:rPr>
      </w:pPr>
    </w:p>
    <w:p w:rsidR="00F52EB2" w:rsidRPr="001B0E5A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35</w:t>
      </w:r>
      <w:r w:rsidRPr="001B0E5A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1B0E5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1B0E5A">
        <w:rPr>
          <w:rFonts w:ascii="Times New Roman" w:hAnsi="Times New Roman"/>
          <w:b/>
          <w:iCs/>
          <w:color w:val="000000"/>
          <w:sz w:val="28"/>
          <w:szCs w:val="28"/>
        </w:rPr>
        <w:t>Простейшим проявлением социальных связей выступают: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социальные взаимодействия;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институты; 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социальные контакты;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отношения.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36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Кратковременные, легко прерываемые социальные связи, вызываемые соприкосновением людей в физическом и социальном пространствах - это: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действия;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социальные контакты;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отношения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;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факты.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37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Первоначальным и необходимым звеном формирования социальных взаимодействий выступают: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контакты заинтересованности;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контакты обмена; 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в) пространственные контакты.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3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8.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Социальные контакты, в которых проявляются индивидуальные черты личности или особенности других социальных объектов, называют: 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 контактами заинтересованности;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контактами обмена;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пространственными контактами.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lastRenderedPageBreak/>
        <w:t>3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9.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Зависимость между людьми, реализованная через социальное действие - это: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социальный процесс;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общность; 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социальная связь;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социальный факт.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0.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Покупка пассажиром газеты в привокзальном киоске является приемом </w:t>
      </w:r>
      <w:proofErr w:type="gramStart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социального</w:t>
      </w:r>
      <w:proofErr w:type="gram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 контакта заинтересованности; 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б) контакта обмена;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 пространственного контакта.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20"/>
          <w:sz w:val="28"/>
          <w:szCs w:val="28"/>
        </w:rPr>
        <w:t>1.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Понятие «социальное действие» впервые ввел и научно обосновал в социологии: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М. Вебер;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О.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Коят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2.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Ориентация на ответное поведение других людей является у М. Вебера одним из признаков: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социального действия;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социального контакта;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социального процесса;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социальною</w:t>
      </w:r>
      <w:proofErr w:type="gram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 факта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43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.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Из выделяемых М. Вебером типов действия наиболее высоким уровнем рациональности обладает: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аффективное действие;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традиционное действие; 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целерациональное</w:t>
      </w:r>
      <w:proofErr w:type="spellEnd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 действие;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ценностно-рациональное действие.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Действие как единичный акт и одновременно как социальную систему рассматривал в своем анализе: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М. Вебер;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 Конт; 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Т. </w:t>
      </w:r>
      <w:proofErr w:type="spellStart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Парсонс</w:t>
      </w:r>
      <w:proofErr w:type="spellEnd"/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5.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Действие как непосредственное взаимодействие людей рассматривал в своем анализе: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М. Вебер;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Э. Дюркгейм;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. Конт;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Т. 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Парсонс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6.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Система взаимообусловленных социальных действий, когда действие одного субъекта является одновременно причиной и следствием ответных действий других субъектов, называется: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социальным взаимодействием;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социальным движением;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социальным процессом;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социальным фактом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7.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В структуре действия </w:t>
      </w:r>
      <w:r w:rsidRPr="00C2604D">
        <w:rPr>
          <w:rFonts w:ascii="Times New Roman" w:hAnsi="Times New Roman"/>
          <w:b/>
          <w:iCs/>
          <w:color w:val="000000"/>
          <w:spacing w:val="-10"/>
          <w:sz w:val="28"/>
          <w:szCs w:val="28"/>
        </w:rPr>
        <w:t>Т.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 </w:t>
      </w:r>
      <w:proofErr w:type="spellStart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Парсонса</w:t>
      </w:r>
      <w:proofErr w:type="spell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 функцию адаптации выполняет: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биологическая система;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культурная система;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личностная система;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система.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8.</w:t>
      </w:r>
      <w:r w:rsidRPr="0065708C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В структуре действия Т. </w:t>
      </w:r>
      <w:proofErr w:type="spellStart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Парсонса</w:t>
      </w:r>
      <w:proofErr w:type="spell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 функцию </w:t>
      </w:r>
      <w:proofErr w:type="spellStart"/>
      <w:r>
        <w:rPr>
          <w:rFonts w:ascii="Times New Roman" w:hAnsi="Times New Roman"/>
          <w:b/>
          <w:iCs/>
          <w:color w:val="000000"/>
          <w:sz w:val="28"/>
          <w:szCs w:val="28"/>
        </w:rPr>
        <w:t>целеполагания</w:t>
      </w:r>
      <w:proofErr w:type="spell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 выполняет:</w:t>
      </w:r>
    </w:p>
    <w:p w:rsidR="00F52EB2" w:rsidRPr="0065708C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биологическая система;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культурная система; 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в) личностная система;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 социальная система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4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9.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В структуре действия Т. </w:t>
      </w:r>
      <w:proofErr w:type="spellStart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Парсонса</w:t>
      </w:r>
      <w:proofErr w:type="spell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 функцию интеграции выполняет: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биологическая система;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культурная система;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в) личностная система; 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г) социальная система.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0.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В структуре действия Т. </w:t>
      </w:r>
      <w:proofErr w:type="spellStart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Парсонса</w:t>
      </w:r>
      <w:proofErr w:type="spellEnd"/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 xml:space="preserve"> функцию поддержания образца выполняет: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биологическая система; </w:t>
      </w:r>
    </w:p>
    <w:p w:rsidR="00F52EB2" w:rsidRPr="00583F96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583F96">
        <w:rPr>
          <w:rFonts w:ascii="Times New Roman" w:hAnsi="Times New Roman"/>
          <w:color w:val="000000"/>
          <w:sz w:val="28"/>
          <w:szCs w:val="28"/>
        </w:rPr>
        <w:t> </w:t>
      </w:r>
      <w:r w:rsidRPr="00583F96">
        <w:rPr>
          <w:rFonts w:ascii="Times New Roman" w:hAnsi="Times New Roman"/>
          <w:bCs/>
          <w:color w:val="000000"/>
          <w:spacing w:val="-10"/>
          <w:sz w:val="28"/>
          <w:szCs w:val="28"/>
        </w:rPr>
        <w:t>культурная система;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личностная система;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система.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1.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Совокупность повторяющихся взаимодействий, соотнесенных друг с другом и проявляющихся в определенном поведении, называется: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социальным движением;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социальным изменением; 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социальным отношением;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социальным процессом.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2.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Одной из форм проявления социальных взаимодействий выступают: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lastRenderedPageBreak/>
        <w:t>а)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социальные отношения;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социальные признаки;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социальные теории;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социальные факты.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C2604D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C2604D">
        <w:rPr>
          <w:rFonts w:ascii="Times New Roman" w:hAnsi="Times New Roman"/>
          <w:b/>
          <w:color w:val="000000"/>
          <w:spacing w:val="-10"/>
          <w:sz w:val="28"/>
          <w:szCs w:val="28"/>
        </w:rPr>
        <w:t>3.</w:t>
      </w:r>
      <w:r w:rsidRPr="00C2604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C2604D">
        <w:rPr>
          <w:rFonts w:ascii="Times New Roman" w:hAnsi="Times New Roman"/>
          <w:b/>
          <w:iCs/>
          <w:color w:val="000000"/>
          <w:sz w:val="28"/>
          <w:szCs w:val="28"/>
        </w:rPr>
        <w:t>Социальные отношения, основанные на равноправном конструктивном диалоге, договорном регулировании, называются: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бюрократическими</w:t>
      </w:r>
      <w:r w:rsidRPr="005427AF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; 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партнерскими;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патерналистскими;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фратерналистскими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4B7876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4.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Социальные отношения, характеризуемые попечительским, заботливо-отеческим, покровительственным стилем, </w:t>
      </w:r>
      <w:proofErr w:type="gramStart"/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бюрократическими;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партнерскими; 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патерналистскими;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фратерналистскими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4B7876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5.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Социальные отношения, предусматривающие строгое разделение иерархически упорядоченных ролей, четкие правила взаимоотношений, называются: 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а) бюрократическими;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б) партнерскими;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патерналистскими;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фратерналистскими</w:t>
      </w:r>
      <w:proofErr w:type="spellEnd"/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F52EB2" w:rsidRPr="004B7876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52EB2" w:rsidRPr="004B7876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6.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Понятие социальной структуры связа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но с рассмотрением общества как: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социальной группы;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социально-культурной реальности;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социальной общности; 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социальной системы.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4B7876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7.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Формулировка «Модель устойчивого повторяющегося поведения» относится к определению: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социальной группы;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социальной общности; 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социальной структуры;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социального статуса.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4B7876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8.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Социальная система характеризуется: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социальной сплоченностью;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социальным статусом; 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социальной структурой;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социальным конфликтом.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4B7876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5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9.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Социальная структура характеризуется: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горизонтальной упорядоченностью; 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вертикальной упорядоченностью;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горизонтальной и вертикальной упорядоченностью;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отсутствием упорядоченности.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0.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Отражением уровня экономического развития общества выступает:</w:t>
      </w:r>
      <w:r w:rsidRPr="005427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социально-демографическая структура;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социально-классовая структура;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социально-конфессиональная структура;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социально-этническая структура.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4B7876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1.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 xml:space="preserve">Соотношение работников молодого и </w:t>
      </w:r>
      <w:proofErr w:type="spellStart"/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предпенсионного</w:t>
      </w:r>
      <w:proofErr w:type="spellEnd"/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 xml:space="preserve"> возрастов в трудовом коллективе характеризует его: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социально-демографическую структуру;                                                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социально-классовую структуру;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социально-профессиональную структуру;                                            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социально-этническую структуру.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4B7876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2.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D020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Лидерство выступает проявлением: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групповой динамики;                              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социализации личности;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социальной стратификации;            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социальной мобильности.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4B7876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3.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Первичные социальные группы характеризуются: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половозрастными особенностями;                                                              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профессионально-квалификационными особенностями;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социально-экономическими особенностями;                                     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color w:val="000000"/>
          <w:spacing w:val="-1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г) эмоционально-психологическими особенностями.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4B7876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4.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Престиж конкретных специальностей и учебных заведений влияет на формирование: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социально-демографической структуры общества;                                   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социально-конфессиональной структуры общества;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в) социально-профессиональной структуры общества;                               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социально-этнической структуры общества.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4B7876" w:rsidRDefault="00F52EB2" w:rsidP="00F52EB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4B7876">
        <w:rPr>
          <w:rFonts w:ascii="Times New Roman" w:hAnsi="Times New Roman"/>
          <w:b/>
          <w:color w:val="000000"/>
          <w:spacing w:val="-10"/>
          <w:sz w:val="28"/>
          <w:szCs w:val="28"/>
        </w:rPr>
        <w:t>5.</w:t>
      </w:r>
      <w:r w:rsidRPr="004B787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Совокупность индивидов, взаимодействующих определенным образом на основе разделяемых ожиданий каждого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  <w:vertAlign w:val="superscript"/>
        </w:rPr>
        <w:t> </w:t>
      </w:r>
      <w:r w:rsidRPr="004B7876">
        <w:rPr>
          <w:rFonts w:ascii="Times New Roman" w:hAnsi="Times New Roman"/>
          <w:b/>
          <w:iCs/>
          <w:color w:val="000000"/>
          <w:sz w:val="28"/>
          <w:szCs w:val="28"/>
        </w:rPr>
        <w:t>отношении других - это: 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а)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социальная группа;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социальная общность;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социальный класс;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социальная страта.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ED59B1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6.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Общественное разделение труда выступает основой: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социальной адаптации;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социального контроля;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социальной мобильности; 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социального неравенства.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ED59B1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7.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Общественное распределение результатов труда выступает основой: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социальной интеграции;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социального контроля;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социальной мобильности;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социальной стратификации.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ED59B1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8.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Социальная стратификация выражает: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социальную адаптацию; 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б)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социальную дифференциацию;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социальную интеграцию;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социальную конфронтацию.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ED59B1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69.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D0204E">
        <w:rPr>
          <w:rFonts w:ascii="Times New Roman" w:hAnsi="Times New Roman"/>
          <w:b/>
          <w:iCs/>
          <w:color w:val="000000"/>
          <w:sz w:val="28"/>
          <w:szCs w:val="28"/>
        </w:rPr>
        <w:t>Сорокин П.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А</w:t>
      </w:r>
      <w:r w:rsidR="00D0204E">
        <w:rPr>
          <w:rFonts w:ascii="Times New Roman" w:hAnsi="Times New Roman"/>
          <w:b/>
          <w:iCs/>
          <w:color w:val="000000"/>
          <w:sz w:val="28"/>
          <w:szCs w:val="28"/>
        </w:rPr>
        <w:t>.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 xml:space="preserve"> выделял: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один вид социальной стратификации;                                                         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два вида социальной стратификации;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в)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три вида социальной стратификации;                                                       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г)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четыре вида социальной стратификации.</w:t>
      </w:r>
    </w:p>
    <w:p w:rsidR="00F52EB2" w:rsidRPr="005427AF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EB2" w:rsidRPr="00ED59B1" w:rsidRDefault="00F52EB2" w:rsidP="00F52E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7</w:t>
      </w:r>
      <w:r w:rsidRPr="00ED59B1">
        <w:rPr>
          <w:rFonts w:ascii="Times New Roman" w:hAnsi="Times New Roman"/>
          <w:b/>
          <w:color w:val="000000"/>
          <w:spacing w:val="-10"/>
          <w:sz w:val="28"/>
          <w:szCs w:val="28"/>
        </w:rPr>
        <w:t>0.</w:t>
      </w:r>
      <w:r w:rsidRPr="00ED59B1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ED59B1">
        <w:rPr>
          <w:rFonts w:ascii="Times New Roman" w:hAnsi="Times New Roman"/>
          <w:b/>
          <w:iCs/>
          <w:color w:val="000000"/>
          <w:sz w:val="28"/>
          <w:szCs w:val="28"/>
        </w:rPr>
        <w:t>Определенный социальный слой, выделяемый в иерархическом делении общества по уровню дохода, престижу, власти, образованию, виду деятельности, называют: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социальной группой;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 xml:space="preserve">социальной общностью; </w:t>
      </w:r>
    </w:p>
    <w:p w:rsid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5427AF">
        <w:rPr>
          <w:rFonts w:ascii="Times New Roman" w:hAnsi="Times New Roman"/>
          <w:color w:val="000000"/>
          <w:sz w:val="28"/>
          <w:szCs w:val="28"/>
        </w:rPr>
        <w:t> </w:t>
      </w:r>
      <w:r w:rsidRPr="005427AF">
        <w:rPr>
          <w:rFonts w:ascii="Times New Roman" w:hAnsi="Times New Roman"/>
          <w:color w:val="000000"/>
          <w:spacing w:val="-10"/>
          <w:sz w:val="28"/>
          <w:szCs w:val="28"/>
        </w:rPr>
        <w:t>социальной категорией; 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г)</w:t>
      </w:r>
      <w:r w:rsidRPr="00F52EB2">
        <w:rPr>
          <w:rFonts w:ascii="Times New Roman" w:hAnsi="Times New Roman"/>
          <w:color w:val="000000"/>
          <w:sz w:val="28"/>
          <w:szCs w:val="28"/>
        </w:rPr>
        <w:t> </w:t>
      </w:r>
      <w:r w:rsidRPr="00F52EB2">
        <w:rPr>
          <w:rFonts w:ascii="Times New Roman" w:hAnsi="Times New Roman"/>
          <w:bCs/>
          <w:color w:val="000000"/>
          <w:spacing w:val="-10"/>
          <w:sz w:val="28"/>
          <w:szCs w:val="28"/>
        </w:rPr>
        <w:t>социальным классом.</w:t>
      </w:r>
    </w:p>
    <w:p w:rsidR="00F52EB2" w:rsidRPr="00F52EB2" w:rsidRDefault="00F52EB2" w:rsidP="00F52EB2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52EB2" w:rsidTr="00014924"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14" w:type="dxa"/>
          </w:tcPr>
          <w:p w:rsidR="00F52EB2" w:rsidRPr="00EC4743" w:rsidRDefault="00F52EB2" w:rsidP="00F52E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52EB2" w:rsidTr="00014924"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914" w:type="dxa"/>
          </w:tcPr>
          <w:p w:rsidR="00F52EB2" w:rsidRPr="00EC4743" w:rsidRDefault="00F52EB2" w:rsidP="00F52E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52EB2" w:rsidTr="00014924"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14" w:type="dxa"/>
          </w:tcPr>
          <w:p w:rsidR="00F52EB2" w:rsidRPr="00EC4743" w:rsidRDefault="00F52EB2" w:rsidP="00F52E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60.</w:t>
            </w:r>
          </w:p>
        </w:tc>
      </w:tr>
      <w:tr w:rsidR="00F52EB2" w:rsidTr="00014924"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914" w:type="dxa"/>
          </w:tcPr>
          <w:p w:rsidR="00F52EB2" w:rsidRPr="00EC4743" w:rsidRDefault="00F52EB2" w:rsidP="00F52E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61.</w:t>
            </w:r>
          </w:p>
        </w:tc>
      </w:tr>
      <w:tr w:rsidR="00F52EB2" w:rsidTr="00014924"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914" w:type="dxa"/>
          </w:tcPr>
          <w:p w:rsidR="00F52EB2" w:rsidRPr="00EC4743" w:rsidRDefault="00F52EB2" w:rsidP="00F52E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52EB2" w:rsidTr="00014924"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 w:rsidRPr="00EC47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52EB2" w:rsidTr="00014924"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50.</w:t>
            </w:r>
          </w:p>
        </w:tc>
        <w:tc>
          <w:tcPr>
            <w:tcW w:w="1915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64.</w:t>
            </w:r>
          </w:p>
        </w:tc>
      </w:tr>
      <w:tr w:rsidR="00F52EB2" w:rsidTr="00014924"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51.</w:t>
            </w:r>
          </w:p>
        </w:tc>
        <w:tc>
          <w:tcPr>
            <w:tcW w:w="1915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65.</w:t>
            </w:r>
          </w:p>
        </w:tc>
      </w:tr>
      <w:tr w:rsidR="00F52EB2" w:rsidTr="00014924"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52.</w:t>
            </w:r>
          </w:p>
        </w:tc>
        <w:tc>
          <w:tcPr>
            <w:tcW w:w="1915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66.</w:t>
            </w:r>
          </w:p>
        </w:tc>
      </w:tr>
      <w:tr w:rsidR="00F52EB2" w:rsidTr="00014924"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1914" w:type="dxa"/>
          </w:tcPr>
          <w:p w:rsidR="00F52EB2" w:rsidRPr="00EC4743" w:rsidRDefault="00F52EB2" w:rsidP="00F52E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39.</w:t>
            </w:r>
          </w:p>
        </w:tc>
        <w:tc>
          <w:tcPr>
            <w:tcW w:w="1914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53.</w:t>
            </w:r>
          </w:p>
        </w:tc>
        <w:tc>
          <w:tcPr>
            <w:tcW w:w="1915" w:type="dxa"/>
          </w:tcPr>
          <w:p w:rsidR="00F52EB2" w:rsidRPr="00EC4743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67.</w:t>
            </w:r>
          </w:p>
        </w:tc>
      </w:tr>
      <w:tr w:rsidR="00F52EB2" w:rsidTr="00014924">
        <w:tc>
          <w:tcPr>
            <w:tcW w:w="1914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1914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1914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40.</w:t>
            </w:r>
          </w:p>
        </w:tc>
        <w:tc>
          <w:tcPr>
            <w:tcW w:w="1914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54.</w:t>
            </w:r>
          </w:p>
        </w:tc>
        <w:tc>
          <w:tcPr>
            <w:tcW w:w="1915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68.</w:t>
            </w:r>
          </w:p>
        </w:tc>
      </w:tr>
      <w:tr w:rsidR="00F52EB2" w:rsidTr="00014924">
        <w:tc>
          <w:tcPr>
            <w:tcW w:w="1914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1914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1914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41.</w:t>
            </w:r>
          </w:p>
        </w:tc>
        <w:tc>
          <w:tcPr>
            <w:tcW w:w="1914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55.</w:t>
            </w:r>
          </w:p>
        </w:tc>
        <w:tc>
          <w:tcPr>
            <w:tcW w:w="1915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69.</w:t>
            </w:r>
          </w:p>
        </w:tc>
      </w:tr>
      <w:tr w:rsidR="00F52EB2" w:rsidTr="00014924">
        <w:tc>
          <w:tcPr>
            <w:tcW w:w="1914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 </w:t>
            </w:r>
          </w:p>
        </w:tc>
        <w:tc>
          <w:tcPr>
            <w:tcW w:w="1914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1914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42.</w:t>
            </w:r>
          </w:p>
        </w:tc>
        <w:tc>
          <w:tcPr>
            <w:tcW w:w="1914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56.</w:t>
            </w:r>
          </w:p>
        </w:tc>
        <w:tc>
          <w:tcPr>
            <w:tcW w:w="1915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70.</w:t>
            </w:r>
          </w:p>
        </w:tc>
      </w:tr>
      <w:tr w:rsidR="00F52EB2" w:rsidTr="00014924">
        <w:tc>
          <w:tcPr>
            <w:tcW w:w="1914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1914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1914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43.</w:t>
            </w:r>
          </w:p>
        </w:tc>
        <w:tc>
          <w:tcPr>
            <w:tcW w:w="1914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57.</w:t>
            </w:r>
          </w:p>
        </w:tc>
        <w:tc>
          <w:tcPr>
            <w:tcW w:w="1915" w:type="dxa"/>
          </w:tcPr>
          <w:p w:rsidR="00F52EB2" w:rsidRDefault="00F52EB2" w:rsidP="000149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52EB2" w:rsidRPr="00EC4743" w:rsidRDefault="00F52EB2" w:rsidP="00F52E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EB2" w:rsidRDefault="00F52EB2" w:rsidP="00F52EB2"/>
    <w:p w:rsidR="00F52EB2" w:rsidRDefault="00F52EB2" w:rsidP="00F52EB2"/>
    <w:p w:rsidR="00000000" w:rsidRDefault="00D0204E"/>
    <w:sectPr w:rsidR="00000000" w:rsidSect="003C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EB2"/>
    <w:rsid w:val="00D0204E"/>
    <w:rsid w:val="00F5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2016-10-31T04:36:00Z</dcterms:created>
  <dcterms:modified xsi:type="dcterms:W3CDTF">2016-10-31T04:47:00Z</dcterms:modified>
</cp:coreProperties>
</file>