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58" w:rsidRDefault="00B727CD" w:rsidP="00B727CD">
      <w:pPr>
        <w:jc w:val="center"/>
      </w:pPr>
      <w:bookmarkStart w:id="0" w:name="_GoBack"/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bookmarkEnd w:id="0"/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177434">
        <w:rPr>
          <w:rFonts w:ascii="Times New Roman" w:hAnsi="Times New Roman" w:cs="Times New Roman"/>
          <w:sz w:val="24"/>
          <w:szCs w:val="24"/>
        </w:rPr>
        <w:t xml:space="preserve"> 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Титул монарха – Х – шахматный термин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Одежда – Х – распоряжение о выполнении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Сражение – Х – ругань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Сушка – Х – руль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926E12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B727CD" w:rsidRDefault="00B727CD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</w:p>
    <w:p w:rsidR="00B727CD" w:rsidRP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</w:p>
    <w:p w:rsidR="00B727CD" w:rsidRPr="00974D90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вухам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другiм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974D90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Тюркское слово čаdуr «палатка» в русском языке превратилось в два существительных. Какие это существительные? Что они означают? 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>Прочитайте отрывок из стихотворения А.С. Пушкина «Песнь о вещем Олеге».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C7">
        <w:rPr>
          <w:rFonts w:ascii="Times New Roman" w:hAnsi="Times New Roman" w:cs="Times New Roman"/>
          <w:sz w:val="24"/>
          <w:szCs w:val="24"/>
        </w:rPr>
        <w:t xml:space="preserve">Разберите по членам все предложения. 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волны и суша покорны тебе;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Завидует недруг столь дивной судьбе.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синего моря обманчивый вал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часы роковой непогоды, 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пращ, и стрела, и лукавый кинжал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Щадят победителя годы…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Pr="0012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AF"/>
    <w:rsid w:val="000B34AE"/>
    <w:rsid w:val="001A66AF"/>
    <w:rsid w:val="00487A92"/>
    <w:rsid w:val="00B37A58"/>
    <w:rsid w:val="00B727CD"/>
    <w:rsid w:val="00F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1E7"/>
  <w15:chartTrackingRefBased/>
  <w15:docId w15:val="{CA5FA62E-7983-4D81-A1CC-4F0C5507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2018-10-23T20:18:00Z</dcterms:created>
  <dcterms:modified xsi:type="dcterms:W3CDTF">2018-10-23T20:55:00Z</dcterms:modified>
</cp:coreProperties>
</file>