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7B" w:rsidRPr="00DF3D7B" w:rsidRDefault="00DF3D7B" w:rsidP="00DF3D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D7B">
        <w:rPr>
          <w:rFonts w:ascii="Times New Roman" w:hAnsi="Times New Roman"/>
          <w:b/>
          <w:sz w:val="28"/>
          <w:szCs w:val="28"/>
        </w:rPr>
        <w:t>Задания  дистанционной олимпиады по литературе</w:t>
      </w:r>
    </w:p>
    <w:p w:rsidR="00DF3D7B" w:rsidRPr="00DF3D7B" w:rsidRDefault="00DF3D7B" w:rsidP="00DF3D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D7B">
        <w:rPr>
          <w:rFonts w:ascii="Times New Roman" w:hAnsi="Times New Roman"/>
          <w:b/>
          <w:sz w:val="28"/>
          <w:szCs w:val="28"/>
        </w:rPr>
        <w:t>для учащихся 8 классов</w:t>
      </w:r>
    </w:p>
    <w:p w:rsidR="00DF3D7B" w:rsidRPr="00DF3D7B" w:rsidRDefault="00DF3D7B" w:rsidP="00DF3D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3D7B" w:rsidRPr="00DF3D7B" w:rsidRDefault="00DF3D7B" w:rsidP="00DF3D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D7B">
        <w:rPr>
          <w:rFonts w:ascii="Times New Roman" w:hAnsi="Times New Roman"/>
          <w:b/>
          <w:sz w:val="28"/>
          <w:szCs w:val="28"/>
        </w:rPr>
        <w:t>1 тур</w:t>
      </w:r>
    </w:p>
    <w:p w:rsidR="00DF3D7B" w:rsidRPr="00DF3D7B" w:rsidRDefault="00DF3D7B" w:rsidP="00DF3D7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F3D7B">
        <w:rPr>
          <w:rFonts w:ascii="Times New Roman" w:hAnsi="Times New Roman"/>
          <w:b/>
          <w:sz w:val="28"/>
          <w:szCs w:val="28"/>
          <w:u w:val="single"/>
        </w:rPr>
        <w:t>Задание 1</w:t>
      </w:r>
    </w:p>
    <w:p w:rsidR="00DF3D7B" w:rsidRPr="00DF3D7B" w:rsidRDefault="00DF3D7B" w:rsidP="00DF3D7B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DF3D7B">
        <w:rPr>
          <w:i/>
          <w:sz w:val="28"/>
          <w:szCs w:val="28"/>
        </w:rPr>
        <w:t>Найдите лишнее в каждой группе литературных понятий.</w:t>
      </w:r>
    </w:p>
    <w:p w:rsidR="00DF3D7B" w:rsidRPr="00DF3D7B" w:rsidRDefault="00DF3D7B" w:rsidP="00DF3D7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F3D7B">
        <w:rPr>
          <w:sz w:val="28"/>
          <w:szCs w:val="28"/>
        </w:rPr>
        <w:t>Сказ, повесть, роман, поэма.</w:t>
      </w:r>
    </w:p>
    <w:p w:rsidR="00DF3D7B" w:rsidRPr="00DF3D7B" w:rsidRDefault="00DF3D7B" w:rsidP="00DF3D7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F3D7B">
        <w:rPr>
          <w:sz w:val="28"/>
          <w:szCs w:val="28"/>
        </w:rPr>
        <w:t>Завязка, экспозиция, развязка, конфликт.</w:t>
      </w:r>
    </w:p>
    <w:p w:rsidR="00DF3D7B" w:rsidRPr="00DF3D7B" w:rsidRDefault="00DF3D7B" w:rsidP="00DF3D7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F3D7B">
        <w:rPr>
          <w:sz w:val="28"/>
          <w:szCs w:val="28"/>
        </w:rPr>
        <w:t xml:space="preserve">Романтизм, классицизм, сентиментализм, </w:t>
      </w:r>
      <w:proofErr w:type="spellStart"/>
      <w:r w:rsidRPr="00DF3D7B">
        <w:rPr>
          <w:sz w:val="28"/>
          <w:szCs w:val="28"/>
        </w:rPr>
        <w:t>документализм</w:t>
      </w:r>
      <w:proofErr w:type="spellEnd"/>
      <w:r w:rsidRPr="00DF3D7B">
        <w:rPr>
          <w:sz w:val="28"/>
          <w:szCs w:val="28"/>
        </w:rPr>
        <w:t>.</w:t>
      </w:r>
    </w:p>
    <w:p w:rsidR="00DF3D7B" w:rsidRPr="00DF3D7B" w:rsidRDefault="00DF3D7B" w:rsidP="00DF3D7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F3D7B">
        <w:rPr>
          <w:sz w:val="28"/>
          <w:szCs w:val="28"/>
        </w:rPr>
        <w:t>Трагедия, комедия, драма, сатира.</w:t>
      </w:r>
    </w:p>
    <w:p w:rsidR="00DF3D7B" w:rsidRPr="00DF3D7B" w:rsidRDefault="00DF3D7B" w:rsidP="00DF3D7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F3D7B">
        <w:rPr>
          <w:sz w:val="28"/>
          <w:szCs w:val="28"/>
        </w:rPr>
        <w:t>Ассонанс, литота, аллитерация, звукоподражание.</w:t>
      </w:r>
    </w:p>
    <w:p w:rsidR="00DF3D7B" w:rsidRPr="00DF3D7B" w:rsidRDefault="00DF3D7B" w:rsidP="00DF3D7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F3D7B">
        <w:rPr>
          <w:sz w:val="28"/>
          <w:szCs w:val="28"/>
        </w:rPr>
        <w:t>Амфибрахий, дактиль, анапест, хорей.</w:t>
      </w:r>
    </w:p>
    <w:p w:rsidR="00DF3D7B" w:rsidRPr="00DF3D7B" w:rsidRDefault="00DF3D7B" w:rsidP="00DF3D7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F3D7B" w:rsidRPr="00DF3D7B" w:rsidRDefault="00DF3D7B" w:rsidP="00DF3D7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F3D7B">
        <w:rPr>
          <w:rFonts w:ascii="Times New Roman" w:hAnsi="Times New Roman"/>
          <w:b/>
          <w:sz w:val="28"/>
          <w:szCs w:val="28"/>
          <w:u w:val="single"/>
        </w:rPr>
        <w:t>Задание 2</w:t>
      </w:r>
    </w:p>
    <w:p w:rsidR="00DF3D7B" w:rsidRPr="00DF3D7B" w:rsidRDefault="00DF3D7B" w:rsidP="00DF3D7B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DF3D7B">
        <w:rPr>
          <w:i/>
          <w:sz w:val="28"/>
          <w:szCs w:val="28"/>
        </w:rPr>
        <w:t>Установите соответствие между автором и фрагментом художественного текста. Заполните вторую колонку таблицы, выбирая предложенные имена писателей: Н.М. Карамзин, И.С. Тургенев, А.С. Пушкин, Д.И. Фонвизин.</w:t>
      </w:r>
    </w:p>
    <w:p w:rsidR="00DF3D7B" w:rsidRPr="00DF3D7B" w:rsidRDefault="00DF3D7B" w:rsidP="00DF3D7B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tbl>
      <w:tblPr>
        <w:tblStyle w:val="a3"/>
        <w:tblW w:w="0" w:type="auto"/>
        <w:tblLook w:val="00A0"/>
      </w:tblPr>
      <w:tblGrid>
        <w:gridCol w:w="7479"/>
        <w:gridCol w:w="2092"/>
      </w:tblGrid>
      <w:tr w:rsidR="00DF3D7B" w:rsidRPr="00DF3D7B" w:rsidTr="0023372A">
        <w:tc>
          <w:tcPr>
            <w:tcW w:w="7479" w:type="dxa"/>
          </w:tcPr>
          <w:p w:rsidR="00DF3D7B" w:rsidRPr="00DF3D7B" w:rsidRDefault="00DF3D7B" w:rsidP="0023372A">
            <w:pPr>
              <w:pStyle w:val="a4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DF3D7B">
              <w:rPr>
                <w:sz w:val="28"/>
                <w:szCs w:val="28"/>
              </w:rPr>
              <w:t xml:space="preserve">Может быть, никто из живущих в Москве не знает так хорошо окрестностей города сего, как я, </w:t>
            </w:r>
            <w:proofErr w:type="gramStart"/>
            <w:r w:rsidRPr="00DF3D7B">
              <w:rPr>
                <w:sz w:val="28"/>
                <w:szCs w:val="28"/>
              </w:rPr>
              <w:t>потому</w:t>
            </w:r>
            <w:proofErr w:type="gramEnd"/>
            <w:r w:rsidRPr="00DF3D7B">
              <w:rPr>
                <w:sz w:val="28"/>
                <w:szCs w:val="28"/>
              </w:rPr>
              <w:t xml:space="preserve"> что никто чаще моего не бывает в поле, никто более моего не бродит пешком, без плана, без цели — куда глаза глядят — по лугам и рощам, по холмам и равнинам. Всякое лето нахожу новые приятные места или в </w:t>
            </w:r>
            <w:proofErr w:type="gramStart"/>
            <w:r w:rsidRPr="00DF3D7B">
              <w:rPr>
                <w:sz w:val="28"/>
                <w:szCs w:val="28"/>
              </w:rPr>
              <w:t>старых</w:t>
            </w:r>
            <w:proofErr w:type="gramEnd"/>
            <w:r w:rsidRPr="00DF3D7B">
              <w:rPr>
                <w:sz w:val="28"/>
                <w:szCs w:val="28"/>
              </w:rPr>
              <w:t xml:space="preserve"> новые красоты. Но всего приятнее для </w:t>
            </w:r>
            <w:proofErr w:type="gramStart"/>
            <w:r w:rsidRPr="00DF3D7B">
              <w:rPr>
                <w:sz w:val="28"/>
                <w:szCs w:val="28"/>
              </w:rPr>
              <w:t>меня</w:t>
            </w:r>
            <w:proofErr w:type="gramEnd"/>
            <w:r w:rsidRPr="00DF3D7B">
              <w:rPr>
                <w:sz w:val="28"/>
                <w:szCs w:val="28"/>
              </w:rPr>
              <w:t xml:space="preserve"> то место, на котором возвышаются мрачные, готические башни Си…нова монастыря. Стоя на сей горе, видишь на правой стороне почти всю Москву, сию ужасную громаду домов и церквей, которая представляется глазам в образе величественного амфитеатра: великолепная картина, </w:t>
            </w:r>
            <w:proofErr w:type="gramStart"/>
            <w:r w:rsidRPr="00DF3D7B">
              <w:rPr>
                <w:sz w:val="28"/>
                <w:szCs w:val="28"/>
              </w:rPr>
              <w:t>особливо</w:t>
            </w:r>
            <w:proofErr w:type="gramEnd"/>
            <w:r w:rsidRPr="00DF3D7B">
              <w:rPr>
                <w:sz w:val="28"/>
                <w:szCs w:val="28"/>
              </w:rPr>
              <w:t xml:space="preserve"> когда светит на нее солнце, когда вечерние лучи его пылают на бесчисленных златых куполах, на бесчисленных крестах, к небу возносящихся! Внизу расстилаются тучные, густо-зеленые цветущие луга, а за ними, по желтым пескам, течет светлая река, волнуемая легкими веслами рыбачьих лодок или шумящая под рулем грузных стругов, которые плывут от </w:t>
            </w:r>
            <w:proofErr w:type="spellStart"/>
            <w:r w:rsidRPr="00DF3D7B">
              <w:rPr>
                <w:sz w:val="28"/>
                <w:szCs w:val="28"/>
              </w:rPr>
              <w:t>плодоноснейших</w:t>
            </w:r>
            <w:proofErr w:type="spellEnd"/>
            <w:r w:rsidRPr="00DF3D7B">
              <w:rPr>
                <w:sz w:val="28"/>
                <w:szCs w:val="28"/>
              </w:rPr>
              <w:t xml:space="preserve"> стран Российской империи и наделяют алчную Москву хлебом.</w:t>
            </w:r>
          </w:p>
          <w:p w:rsidR="00DF3D7B" w:rsidRPr="00DF3D7B" w:rsidRDefault="00DF3D7B" w:rsidP="0023372A">
            <w:pPr>
              <w:pStyle w:val="a4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092" w:type="dxa"/>
          </w:tcPr>
          <w:p w:rsidR="00DF3D7B" w:rsidRPr="00DF3D7B" w:rsidRDefault="00DF3D7B" w:rsidP="0023372A">
            <w:pPr>
              <w:pStyle w:val="a4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</w:tr>
      <w:tr w:rsidR="00DF3D7B" w:rsidRPr="00DF3D7B" w:rsidTr="0023372A">
        <w:tc>
          <w:tcPr>
            <w:tcW w:w="7479" w:type="dxa"/>
          </w:tcPr>
          <w:p w:rsidR="00DF3D7B" w:rsidRPr="00DF3D7B" w:rsidRDefault="00DF3D7B" w:rsidP="0023372A">
            <w:pPr>
              <w:pStyle w:val="a4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DF3D7B">
              <w:rPr>
                <w:sz w:val="28"/>
                <w:szCs w:val="28"/>
              </w:rPr>
              <w:t xml:space="preserve">Итак, все мои блестящие надежды рушились! Вместо веселой петербургской жизни ожидала меня скука в стороне глухой и отдаленной. Служба, о которой за минуту думал я с таким восторгом, показалась мне тяжким несчастием. Но спорить было нечего. На другой день поутру подвезена была к крыльцу дорожная кибитка; уложили в нее чемодан, </w:t>
            </w:r>
            <w:r w:rsidRPr="00DF3D7B">
              <w:rPr>
                <w:sz w:val="28"/>
                <w:szCs w:val="28"/>
              </w:rPr>
              <w:lastRenderedPageBreak/>
              <w:t xml:space="preserve">погребец с чайным прибором и узлы с булками и пирогами, последними знаками домашнего баловства. Родители мои благословили меня. Батюшка сказал мне: «Прощай, Петр. Служи верно, кому присягнешь; слушайся начальников; за их лаской не гоняйся; на службу не напрашивайся; от службы не отговаривайся; и помни пословицу: береги платье </w:t>
            </w:r>
            <w:proofErr w:type="spellStart"/>
            <w:r w:rsidRPr="00DF3D7B">
              <w:rPr>
                <w:sz w:val="28"/>
                <w:szCs w:val="28"/>
              </w:rPr>
              <w:t>снову</w:t>
            </w:r>
            <w:proofErr w:type="spellEnd"/>
            <w:r w:rsidRPr="00DF3D7B">
              <w:rPr>
                <w:sz w:val="28"/>
                <w:szCs w:val="28"/>
              </w:rPr>
              <w:t>, а честь смолоду». Матушка в слезах наказывала мне беречь мое здоровье, а Савельичу смотреть за дитятей. Надели на меня заячий тулуп, а сверху лисью шубу. Я сел в кибитку с Савельичем и отправился в дорогу, обливаясь слезами.</w:t>
            </w:r>
          </w:p>
        </w:tc>
        <w:tc>
          <w:tcPr>
            <w:tcW w:w="2092" w:type="dxa"/>
          </w:tcPr>
          <w:p w:rsidR="00DF3D7B" w:rsidRPr="00DF3D7B" w:rsidRDefault="00DF3D7B" w:rsidP="0023372A">
            <w:pPr>
              <w:pStyle w:val="a4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</w:tr>
      <w:tr w:rsidR="00DF3D7B" w:rsidRPr="00DF3D7B" w:rsidTr="0023372A">
        <w:tc>
          <w:tcPr>
            <w:tcW w:w="7479" w:type="dxa"/>
          </w:tcPr>
          <w:p w:rsidR="00DF3D7B" w:rsidRPr="00DF3D7B" w:rsidRDefault="00DF3D7B" w:rsidP="0023372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3D7B">
              <w:rPr>
                <w:sz w:val="28"/>
                <w:szCs w:val="28"/>
              </w:rPr>
              <w:lastRenderedPageBreak/>
              <w:t xml:space="preserve">Мне было тогда лет двадцать пять, - начал Н.Н., дела давно минувших дней, как видите. Я только что вырвался на волю и уехал за границу, не для того, чтобы "окончить мое воспитание", как говаривалось тогда, а просто мне захотелось посмотреть на мир божий. Я был здоров, молод, весел, деньги у меня не переводились, заботы еще не успели завестись - я жил без оглядки, делал, что хотел, процветал, одним словом. Мне тогда и в голову не приходило, что человек не растение и процветать ему долго нельзя. Молодость ест пряники золоченые, да и думает, что это-то и есть хлеб насущный; а придет время - и хлебца напросишься. Но толковать об этом не для чего. </w:t>
            </w:r>
          </w:p>
          <w:p w:rsidR="00DF3D7B" w:rsidRPr="00DF3D7B" w:rsidRDefault="00DF3D7B" w:rsidP="0023372A">
            <w:pPr>
              <w:pStyle w:val="a4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DF3D7B">
              <w:rPr>
                <w:sz w:val="28"/>
                <w:szCs w:val="28"/>
              </w:rPr>
              <w:t xml:space="preserve">Я путешествовал без всякой цели, без плана; останавливался везде, где мне нравилось, и отправлялся тотчас далее, как только чувствовал желание видеть новые лица - именно лица. </w:t>
            </w:r>
          </w:p>
        </w:tc>
        <w:tc>
          <w:tcPr>
            <w:tcW w:w="2092" w:type="dxa"/>
          </w:tcPr>
          <w:p w:rsidR="00DF3D7B" w:rsidRPr="00DF3D7B" w:rsidRDefault="00DF3D7B" w:rsidP="0023372A">
            <w:pPr>
              <w:pStyle w:val="a4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</w:tr>
      <w:tr w:rsidR="00DF3D7B" w:rsidRPr="00DF3D7B" w:rsidTr="0023372A">
        <w:tc>
          <w:tcPr>
            <w:tcW w:w="7479" w:type="dxa"/>
          </w:tcPr>
          <w:p w:rsidR="00DF3D7B" w:rsidRPr="00DF3D7B" w:rsidRDefault="00DF3D7B" w:rsidP="0023372A">
            <w:pPr>
              <w:pStyle w:val="a4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DF3D7B">
              <w:rPr>
                <w:sz w:val="28"/>
                <w:szCs w:val="28"/>
              </w:rPr>
              <w:t xml:space="preserve">Чем умом величаться, друг мой! Ум, коль он только что ум, самая безделица. С </w:t>
            </w:r>
            <w:proofErr w:type="spellStart"/>
            <w:r w:rsidRPr="00DF3D7B">
              <w:rPr>
                <w:sz w:val="28"/>
                <w:szCs w:val="28"/>
              </w:rPr>
              <w:t>пребеглыми</w:t>
            </w:r>
            <w:proofErr w:type="spellEnd"/>
            <w:r w:rsidRPr="00DF3D7B">
              <w:rPr>
                <w:sz w:val="28"/>
                <w:szCs w:val="28"/>
              </w:rPr>
              <w:t xml:space="preserve"> умами видим мы худых мужей, худых отцов, худых граждан. Прямую цену уму дает благонравие. Без него умный человек — чудовище. Оно неизмеримо выше всей беглости ума. Это легко понять всякому, кто хорошенько подумает. Умов много, и много разных. Умного человека легко извинить можно, если он какого-нибудь качества ума и не имеет. Честному человеку никак простить нельзя, </w:t>
            </w:r>
            <w:proofErr w:type="gramStart"/>
            <w:r w:rsidRPr="00DF3D7B">
              <w:rPr>
                <w:sz w:val="28"/>
                <w:szCs w:val="28"/>
              </w:rPr>
              <w:t>ежели</w:t>
            </w:r>
            <w:proofErr w:type="gramEnd"/>
            <w:r w:rsidRPr="00DF3D7B">
              <w:rPr>
                <w:sz w:val="28"/>
                <w:szCs w:val="28"/>
              </w:rPr>
              <w:t xml:space="preserve"> недостает в нем какого-нибудь качества сердца. Ему необходимо все иметь надобно. Достоинство сердца неразделимо. Честный человек должен быть совершенно честный человек.</w:t>
            </w:r>
          </w:p>
        </w:tc>
        <w:tc>
          <w:tcPr>
            <w:tcW w:w="2092" w:type="dxa"/>
          </w:tcPr>
          <w:p w:rsidR="00DF3D7B" w:rsidRPr="00DF3D7B" w:rsidRDefault="00DF3D7B" w:rsidP="0023372A">
            <w:pPr>
              <w:pStyle w:val="a4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DF3D7B" w:rsidRPr="00DF3D7B" w:rsidRDefault="00DF3D7B" w:rsidP="00DF3D7B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DF3D7B" w:rsidRPr="00DF3D7B" w:rsidRDefault="00DF3D7B" w:rsidP="00DF3D7B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DF3D7B">
        <w:rPr>
          <w:i/>
          <w:sz w:val="28"/>
          <w:szCs w:val="28"/>
        </w:rPr>
        <w:t xml:space="preserve"> </w:t>
      </w:r>
    </w:p>
    <w:p w:rsidR="00DF3D7B" w:rsidRPr="00DF3D7B" w:rsidRDefault="00DF3D7B" w:rsidP="00DF3D7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F3D7B">
        <w:rPr>
          <w:rFonts w:ascii="Times New Roman" w:hAnsi="Times New Roman"/>
          <w:b/>
          <w:sz w:val="28"/>
          <w:szCs w:val="28"/>
          <w:u w:val="single"/>
        </w:rPr>
        <w:br w:type="page"/>
      </w:r>
      <w:r w:rsidRPr="00DF3D7B">
        <w:rPr>
          <w:rFonts w:ascii="Times New Roman" w:hAnsi="Times New Roman"/>
          <w:b/>
          <w:sz w:val="28"/>
          <w:szCs w:val="28"/>
          <w:u w:val="single"/>
        </w:rPr>
        <w:lastRenderedPageBreak/>
        <w:t>Задание 3</w:t>
      </w:r>
    </w:p>
    <w:p w:rsidR="00DF3D7B" w:rsidRPr="00DF3D7B" w:rsidRDefault="00DF3D7B" w:rsidP="00DF3D7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F3D7B">
        <w:rPr>
          <w:rFonts w:ascii="Times New Roman" w:hAnsi="Times New Roman"/>
          <w:i/>
          <w:sz w:val="28"/>
          <w:szCs w:val="28"/>
        </w:rPr>
        <w:t>Определите размер стихотворного фрагмента, найдите в нём средства художественной выразительности, приведите примеры.</w:t>
      </w:r>
    </w:p>
    <w:p w:rsidR="00DF3D7B" w:rsidRPr="00DF3D7B" w:rsidRDefault="00DF3D7B" w:rsidP="00DF3D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3D7B">
        <w:rPr>
          <w:rFonts w:ascii="Times New Roman" w:hAnsi="Times New Roman"/>
          <w:sz w:val="28"/>
          <w:szCs w:val="28"/>
        </w:rPr>
        <w:t>Лениво дышит полдень мглистый;</w:t>
      </w:r>
    </w:p>
    <w:p w:rsidR="00DF3D7B" w:rsidRPr="00DF3D7B" w:rsidRDefault="00DF3D7B" w:rsidP="00DF3D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3D7B">
        <w:rPr>
          <w:rFonts w:ascii="Times New Roman" w:hAnsi="Times New Roman"/>
          <w:sz w:val="28"/>
          <w:szCs w:val="28"/>
        </w:rPr>
        <w:t>Лениво катится река;</w:t>
      </w:r>
    </w:p>
    <w:p w:rsidR="00DF3D7B" w:rsidRPr="00DF3D7B" w:rsidRDefault="00DF3D7B" w:rsidP="00DF3D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3D7B">
        <w:rPr>
          <w:rFonts w:ascii="Times New Roman" w:hAnsi="Times New Roman"/>
          <w:sz w:val="28"/>
          <w:szCs w:val="28"/>
        </w:rPr>
        <w:t>И в тверди пламенной и чистой</w:t>
      </w:r>
    </w:p>
    <w:p w:rsidR="00DF3D7B" w:rsidRPr="00DF3D7B" w:rsidRDefault="00DF3D7B" w:rsidP="00DF3D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3D7B">
        <w:rPr>
          <w:rFonts w:ascii="Times New Roman" w:hAnsi="Times New Roman"/>
          <w:sz w:val="28"/>
          <w:szCs w:val="28"/>
        </w:rPr>
        <w:t>Лениво тают облака.</w:t>
      </w:r>
    </w:p>
    <w:p w:rsidR="00DF3D7B" w:rsidRPr="00DF3D7B" w:rsidRDefault="00DF3D7B" w:rsidP="00DF3D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3D7B">
        <w:rPr>
          <w:rFonts w:ascii="Times New Roman" w:hAnsi="Times New Roman"/>
          <w:sz w:val="28"/>
          <w:szCs w:val="28"/>
        </w:rPr>
        <w:t>……………….Ф. И. Тютчев.</w:t>
      </w:r>
    </w:p>
    <w:p w:rsidR="00DF3D7B" w:rsidRPr="00DF3D7B" w:rsidRDefault="00DF3D7B" w:rsidP="00DF3D7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F3D7B">
        <w:rPr>
          <w:rFonts w:ascii="Times New Roman" w:hAnsi="Times New Roman"/>
          <w:b/>
          <w:sz w:val="28"/>
          <w:szCs w:val="28"/>
          <w:u w:val="single"/>
        </w:rPr>
        <w:t>Задание 4</w:t>
      </w:r>
    </w:p>
    <w:p w:rsidR="00DF3D7B" w:rsidRPr="00DF3D7B" w:rsidRDefault="00DF3D7B" w:rsidP="00DF3D7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F3D7B">
        <w:rPr>
          <w:rFonts w:ascii="Times New Roman" w:hAnsi="Times New Roman"/>
          <w:i/>
          <w:sz w:val="28"/>
          <w:szCs w:val="28"/>
        </w:rPr>
        <w:t>Назовите социальные пороки, которые осуждает Н.В. Гоголь в комедии «Ревизор». Почему в пьесе автора нет положительного героя?</w:t>
      </w:r>
    </w:p>
    <w:p w:rsidR="00DF3D7B" w:rsidRPr="00DF3D7B" w:rsidRDefault="00DF3D7B" w:rsidP="00DF3D7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F3D7B" w:rsidRPr="00DF3D7B" w:rsidRDefault="00DF3D7B" w:rsidP="00DF3D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04E35" w:rsidRPr="00DF3D7B" w:rsidRDefault="00C04E35">
      <w:pPr>
        <w:rPr>
          <w:rFonts w:ascii="Times New Roman" w:hAnsi="Times New Roman"/>
          <w:sz w:val="28"/>
          <w:szCs w:val="28"/>
        </w:rPr>
      </w:pPr>
    </w:p>
    <w:sectPr w:rsidR="00C04E35" w:rsidRPr="00DF3D7B" w:rsidSect="00C0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D7B"/>
    <w:rsid w:val="00C04E35"/>
    <w:rsid w:val="00DF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7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D7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F3D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3734</Characters>
  <Application>Microsoft Office Word</Application>
  <DocSecurity>0</DocSecurity>
  <Lines>31</Lines>
  <Paragraphs>8</Paragraphs>
  <ScaleCrop>false</ScaleCrop>
  <Company>Grizli777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БГПУ</dc:creator>
  <cp:keywords/>
  <dc:description/>
  <cp:lastModifiedBy>БГПУ</cp:lastModifiedBy>
  <cp:revision>1</cp:revision>
  <dcterms:created xsi:type="dcterms:W3CDTF">2013-09-27T13:07:00Z</dcterms:created>
  <dcterms:modified xsi:type="dcterms:W3CDTF">2013-09-27T13:07:00Z</dcterms:modified>
</cp:coreProperties>
</file>