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3" w:rsidRDefault="001C19E3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4-5-х классов</w:t>
      </w:r>
    </w:p>
    <w:p w:rsidR="00000000" w:rsidRPr="00DC3A1F" w:rsidRDefault="00DC3A1F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1F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A17C2">
        <w:rPr>
          <w:rFonts w:ascii="Times New Roman" w:hAnsi="Times New Roman" w:cs="Times New Roman"/>
          <w:b/>
          <w:sz w:val="28"/>
          <w:szCs w:val="28"/>
        </w:rPr>
        <w:t>1</w:t>
      </w:r>
    </w:p>
    <w:p w:rsidR="00DC3A1F" w:rsidRPr="001C19E3" w:rsidRDefault="00DC3A1F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DC3A1F" w:rsidRDefault="00DC3A1F" w:rsidP="00DC3A1F">
      <w:pPr>
        <w:spacing w:after="40"/>
        <w:ind w:left="-851" w:firstLine="426"/>
        <w:jc w:val="center"/>
      </w:pPr>
      <w:r>
        <w:rPr>
          <w:noProof/>
        </w:rPr>
        <w:drawing>
          <wp:inline distT="0" distB="0" distL="0" distR="0">
            <wp:extent cx="4298867" cy="5609101"/>
            <wp:effectExtent l="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Л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641" cy="56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DC3A1F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1. Наука о формах, законах и методах познавательной деятельности; способность правильно мыслить.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2. Разделение объекта на составные части, стороны, свойства.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3. Слово или словосочетание, обозначающее эмпирические или абстрактные объекты, значение которого уточняется в рамках научной теории.</w:t>
      </w:r>
      <w:bookmarkStart w:id="0" w:name="_GoBack"/>
      <w:bookmarkEnd w:id="0"/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DC3A1F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 xml:space="preserve">1. Мысль, соответствующая своему предмету, т.е. представляющая его таким, каков он есть на самом деле. </w:t>
      </w:r>
    </w:p>
    <w:p w:rsidR="00DC3A1F" w:rsidRP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lastRenderedPageBreak/>
        <w:t>2. Представление, мысль или ход мысли, относительно которых хотя и существует уверенность, что они правильны, тем не менее, они не соответствуют реальности.</w:t>
      </w:r>
    </w:p>
    <w:p w:rsidR="00DC3A1F" w:rsidRDefault="00DC3A1F" w:rsidP="00DC3A1F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C3A1F">
        <w:rPr>
          <w:rFonts w:ascii="Times New Roman" w:hAnsi="Times New Roman" w:cs="Times New Roman"/>
          <w:sz w:val="28"/>
          <w:szCs w:val="28"/>
        </w:rPr>
        <w:t>3. Процесс приобретения человеком знаний.</w:t>
      </w:r>
    </w:p>
    <w:p w:rsidR="001C19E3" w:rsidRDefault="001C19E3" w:rsidP="00DC3A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1F" w:rsidRDefault="00DC3A1F" w:rsidP="00DC3A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1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A17C2">
        <w:rPr>
          <w:rFonts w:ascii="Times New Roman" w:hAnsi="Times New Roman" w:cs="Times New Roman"/>
          <w:b/>
          <w:sz w:val="28"/>
          <w:szCs w:val="28"/>
        </w:rPr>
        <w:t>1.</w:t>
      </w:r>
      <w:r w:rsidRPr="00DC3A1F">
        <w:rPr>
          <w:rFonts w:ascii="Times New Roman" w:hAnsi="Times New Roman" w:cs="Times New Roman"/>
          <w:b/>
          <w:sz w:val="28"/>
          <w:szCs w:val="28"/>
        </w:rPr>
        <w:t>2.</w:t>
      </w:r>
    </w:p>
    <w:p w:rsidR="001C19E3" w:rsidRPr="00DC3A1F" w:rsidRDefault="001C19E3" w:rsidP="00DC3A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1F" w:rsidRDefault="001C19E3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огика</w:t>
      </w:r>
      <w:r w:rsidRPr="001C19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это:</w:t>
      </w:r>
    </w:p>
    <w:p w:rsidR="001C19E3" w:rsidRPr="001C19E3" w:rsidRDefault="001C19E3" w:rsidP="001C19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Инверсия</w:t>
      </w:r>
      <w:r w:rsidRPr="001C19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это:</w:t>
      </w:r>
    </w:p>
    <w:p w:rsidR="001C19E3" w:rsidRPr="001C19E3" w:rsidRDefault="001C19E3" w:rsidP="001C19E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Перестановка слов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Переворачивание смысла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Средство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Конъюкция</w:t>
      </w:r>
      <w:proofErr w:type="spellEnd"/>
      <w:r w:rsidRPr="001C19E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это:</w:t>
      </w:r>
    </w:p>
    <w:p w:rsidR="001C19E3" w:rsidRPr="001C19E3" w:rsidRDefault="001C19E3" w:rsidP="001C19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Расподобление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Знаком </w:t>
      </w: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۸ </w:t>
      </w:r>
      <w:r w:rsidRPr="001C19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логике обозначается следующая операция:</w:t>
      </w:r>
    </w:p>
    <w:p w:rsidR="001C19E3" w:rsidRPr="001C19E3" w:rsidRDefault="001C19E3" w:rsidP="001C19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инверсия;</w:t>
      </w:r>
    </w:p>
    <w:p w:rsidR="001C19E3" w:rsidRPr="001C19E3" w:rsidRDefault="001C19E3" w:rsidP="001C19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 xml:space="preserve">конъюнкция; </w:t>
      </w:r>
    </w:p>
    <w:p w:rsidR="001C19E3" w:rsidRPr="001C19E3" w:rsidRDefault="001C19E3" w:rsidP="001C19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дизъюнкция;</w:t>
      </w:r>
    </w:p>
    <w:p w:rsidR="001C19E3" w:rsidRPr="001C19E3" w:rsidRDefault="001C19E3" w:rsidP="001C19E3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«Наступил сентябрь, и начался учебный год» — это суждение:</w:t>
      </w:r>
    </w:p>
    <w:p w:rsidR="001C19E3" w:rsidRPr="001C19E3" w:rsidRDefault="001C19E3" w:rsidP="001C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 xml:space="preserve">простое и истинное; </w:t>
      </w:r>
    </w:p>
    <w:p w:rsidR="001C19E3" w:rsidRPr="001C19E3" w:rsidRDefault="001C19E3" w:rsidP="001C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сложное и истинное;</w:t>
      </w:r>
    </w:p>
    <w:p w:rsidR="001C19E3" w:rsidRDefault="001C19E3" w:rsidP="001C19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и ложное.</w:t>
      </w:r>
    </w:p>
    <w:p w:rsidR="001C19E3" w:rsidRPr="001C19E3" w:rsidRDefault="001C19E3" w:rsidP="001C19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19E3" w:rsidRPr="001C19E3" w:rsidRDefault="001C19E3" w:rsidP="001C19E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b/>
          <w:i/>
          <w:sz w:val="28"/>
          <w:szCs w:val="28"/>
        </w:rPr>
        <w:t>Отрицание это:</w:t>
      </w:r>
    </w:p>
    <w:p w:rsidR="001C19E3" w:rsidRPr="001C19E3" w:rsidRDefault="001C19E3" w:rsidP="001C19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 xml:space="preserve">Замена смысла высказывания на </w:t>
      </w:r>
      <w:proofErr w:type="gramStart"/>
      <w:r w:rsidRPr="001C19E3">
        <w:rPr>
          <w:rFonts w:ascii="Times New Roman" w:eastAsia="Times New Roman" w:hAnsi="Times New Roman" w:cs="Times New Roman"/>
          <w:sz w:val="28"/>
          <w:szCs w:val="28"/>
        </w:rPr>
        <w:t>противоположный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Pr="001C19E3" w:rsidRDefault="001C19E3" w:rsidP="001C19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Переворачивание смысла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9E3" w:rsidRDefault="001C19E3" w:rsidP="001C19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E3">
        <w:rPr>
          <w:rFonts w:ascii="Times New Roman" w:eastAsia="Times New Roman" w:hAnsi="Times New Roman" w:cs="Times New Roman"/>
          <w:sz w:val="28"/>
          <w:szCs w:val="28"/>
        </w:rPr>
        <w:t>Психологическая защита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3" w:rsidRDefault="001C19E3" w:rsidP="001C19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C19E3" w:rsidRPr="001C19E3" w:rsidRDefault="001C19E3" w:rsidP="001C19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1C19E3" w:rsidRDefault="001C19E3" w:rsidP="001C19E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C19E3" w:rsidTr="001C19E3">
        <w:tc>
          <w:tcPr>
            <w:tcW w:w="1595" w:type="dxa"/>
          </w:tcPr>
          <w:p w:rsidR="001C19E3" w:rsidRPr="001C19E3" w:rsidRDefault="001C19E3" w:rsidP="001C19E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1C19E3" w:rsidRPr="001C19E3" w:rsidRDefault="001C19E3" w:rsidP="001C1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C1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19E3" w:rsidTr="001C19E3"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C19E3" w:rsidRDefault="001C19E3" w:rsidP="001C1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9E3" w:rsidRDefault="001C19E3" w:rsidP="001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E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A17C2">
        <w:rPr>
          <w:rFonts w:ascii="Times New Roman" w:hAnsi="Times New Roman" w:cs="Times New Roman"/>
          <w:b/>
          <w:sz w:val="28"/>
          <w:szCs w:val="28"/>
        </w:rPr>
        <w:t>1.</w:t>
      </w:r>
      <w:r w:rsidRPr="001C19E3">
        <w:rPr>
          <w:rFonts w:ascii="Times New Roman" w:hAnsi="Times New Roman" w:cs="Times New Roman"/>
          <w:b/>
          <w:sz w:val="28"/>
          <w:szCs w:val="28"/>
        </w:rPr>
        <w:t>3.</w:t>
      </w:r>
    </w:p>
    <w:p w:rsidR="001C19E3" w:rsidRP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E3" w:rsidRPr="001C19E3" w:rsidRDefault="001C19E3" w:rsidP="001C1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9E3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1C19E3" w:rsidRPr="001C19E3" w:rsidRDefault="001C19E3" w:rsidP="001C1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19E3" w:rsidRPr="00F25EBD" w:rsidRDefault="001C19E3" w:rsidP="001C19E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>Самый эффективный способ развить логику ребенка — проведение с ним игр. Ведь только то, что интересно и весело, запоминается лучше всего. Логические игры развивают память, расширяют кругозор, учат самостоятельно рассуждать, сопоставлять, сравнивать, обобщать, исключать, выявлять аналогии и анализировать. Логика тесно связана с математикой. Прекрасно развивает логику геометрические фигуры. Очень интересна игра на ассоциации, развивающая наблюдател</w:t>
      </w:r>
      <w:r>
        <w:rPr>
          <w:rFonts w:ascii="Times New Roman" w:hAnsi="Times New Roman" w:cs="Times New Roman"/>
          <w:sz w:val="28"/>
        </w:rPr>
        <w:t xml:space="preserve">ьность, внимание, </w:t>
      </w:r>
      <w:r w:rsidRPr="00F25EBD">
        <w:rPr>
          <w:rFonts w:ascii="Times New Roman" w:hAnsi="Times New Roman" w:cs="Times New Roman"/>
          <w:sz w:val="28"/>
        </w:rPr>
        <w:t>воображение. Логические игры хороши тем, что многие из них не требуют особых временных затрат или определенного места. Играть можно во время поездки в общественном транспорте, в очереди в поликлинике или просто идя по улице во время прогулки.</w:t>
      </w:r>
    </w:p>
    <w:p w:rsidR="001C19E3" w:rsidRPr="00D44320" w:rsidRDefault="001C19E3" w:rsidP="001C19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1C19E3" w:rsidRPr="0089135B" w:rsidRDefault="001C19E3" w:rsidP="001C1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1C19E3" w:rsidRDefault="001C19E3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по социологии для учащихся 4-5-х классов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2.1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0A17C2" w:rsidRDefault="000A17C2" w:rsidP="000A17C2">
      <w:pPr>
        <w:spacing w:after="40"/>
        <w:ind w:left="-851" w:firstLine="426"/>
        <w:jc w:val="center"/>
      </w:pPr>
      <w:r>
        <w:rPr>
          <w:noProof/>
        </w:rPr>
        <w:drawing>
          <wp:inline distT="0" distB="0" distL="0" distR="0">
            <wp:extent cx="5562272" cy="433387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С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272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C2" w:rsidRDefault="000A17C2" w:rsidP="000A17C2">
      <w:pPr>
        <w:spacing w:after="40"/>
        <w:ind w:left="-851" w:firstLine="426"/>
        <w:jc w:val="center"/>
      </w:pP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C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 xml:space="preserve">1.Наука об обществе, о законах развития и функционирования социальных общностей и социальных процессов, о социальных отношениях между этими общностями и социальных механизмах как </w:t>
      </w:r>
      <w:proofErr w:type="spellStart"/>
      <w:r w:rsidRPr="000A17C2">
        <w:rPr>
          <w:rFonts w:ascii="Times New Roman" w:hAnsi="Times New Roman" w:cs="Times New Roman"/>
          <w:sz w:val="28"/>
          <w:szCs w:val="28"/>
        </w:rPr>
        <w:t>самодостаточных</w:t>
      </w:r>
      <w:proofErr w:type="spellEnd"/>
      <w:r w:rsidRPr="000A17C2">
        <w:rPr>
          <w:rFonts w:ascii="Times New Roman" w:hAnsi="Times New Roman" w:cs="Times New Roman"/>
          <w:sz w:val="28"/>
          <w:szCs w:val="28"/>
        </w:rPr>
        <w:t xml:space="preserve"> средствах регулирования социальных отношений.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2. Постоянное, длительное увлечение чем-то во время досуга, занятие для себя.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3. Совокупность людей, объединенных для общения, совместной деятельности.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4. Социально и духовно развитый человек.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C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1. Внутреннее состояние человека, связанное с его настроением в тот или иной момент.</w:t>
      </w:r>
    </w:p>
    <w:p w:rsidR="000A17C2" w:rsidRPr="000A17C2" w:rsidRDefault="000A17C2" w:rsidP="000A17C2">
      <w:pPr>
        <w:spacing w:after="40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7C2">
        <w:rPr>
          <w:rFonts w:ascii="Times New Roman" w:hAnsi="Times New Roman" w:cs="Times New Roman"/>
          <w:sz w:val="28"/>
          <w:szCs w:val="28"/>
        </w:rPr>
        <w:t>2. Оценка личностью самой себя, своих возможностей, качеств и места среди других людей.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2.2.</w:t>
      </w:r>
    </w:p>
    <w:p w:rsidR="000A17C2" w:rsidRDefault="000A17C2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0A17C2" w:rsidRPr="000A17C2" w:rsidRDefault="000A17C2" w:rsidP="000A17C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A17C2">
        <w:rPr>
          <w:rFonts w:ascii="Times New Roman" w:eastAsia="Times New Roman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Default="000A17C2" w:rsidP="000A17C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A17C2" w:rsidRPr="000A17C2" w:rsidRDefault="000A17C2" w:rsidP="000A17C2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A17C2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Pr="000A17C2" w:rsidRDefault="000A17C2" w:rsidP="000A1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7DC" w:rsidRDefault="000A17C2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0A17C2">
        <w:rPr>
          <w:rFonts w:ascii="Times New Roman" w:eastAsia="Times New Roman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17C2" w:rsidRDefault="000A17C2" w:rsidP="005B67D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eastAsia="Times New Roman" w:hAnsi="Times New Roman" w:cs="Times New Roman"/>
          <w:sz w:val="28"/>
          <w:szCs w:val="28"/>
        </w:rPr>
        <w:t>Классовая принадлежность индивида определяется:</w:t>
      </w:r>
    </w:p>
    <w:p w:rsidR="005B67DC" w:rsidRPr="005B67DC" w:rsidRDefault="005B67DC" w:rsidP="005B67D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7DC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0A17C2">
        <w:rPr>
          <w:sz w:val="28"/>
          <w:szCs w:val="28"/>
        </w:rPr>
        <w:t>а)</w:t>
      </w:r>
      <w:proofErr w:type="gramStart"/>
      <w:r w:rsidR="005B67DC">
        <w:rPr>
          <w:sz w:val="28"/>
          <w:szCs w:val="28"/>
        </w:rPr>
        <w:t>.</w:t>
      </w:r>
      <w:proofErr w:type="gramEnd"/>
      <w:r w:rsidRPr="000A17C2">
        <w:rPr>
          <w:sz w:val="28"/>
          <w:szCs w:val="28"/>
        </w:rPr>
        <w:t xml:space="preserve"> </w:t>
      </w:r>
      <w:proofErr w:type="gramStart"/>
      <w:r w:rsidRPr="000A17C2">
        <w:rPr>
          <w:sz w:val="28"/>
          <w:szCs w:val="28"/>
        </w:rPr>
        <w:t>э</w:t>
      </w:r>
      <w:proofErr w:type="gramEnd"/>
      <w:r w:rsidRPr="000A17C2">
        <w:rPr>
          <w:sz w:val="28"/>
          <w:szCs w:val="28"/>
        </w:rPr>
        <w:t>тническим происхождением</w:t>
      </w:r>
      <w:r w:rsidR="005B67DC">
        <w:rPr>
          <w:sz w:val="28"/>
          <w:szCs w:val="28"/>
        </w:rPr>
        <w:t>;</w:t>
      </w:r>
    </w:p>
    <w:p w:rsidR="000A17C2" w:rsidRPr="000A17C2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0A17C2">
        <w:rPr>
          <w:sz w:val="28"/>
          <w:szCs w:val="28"/>
        </w:rPr>
        <w:t>б)</w:t>
      </w:r>
      <w:proofErr w:type="gramStart"/>
      <w:r w:rsidR="005B67DC">
        <w:rPr>
          <w:sz w:val="28"/>
          <w:szCs w:val="28"/>
        </w:rPr>
        <w:t>.</w:t>
      </w:r>
      <w:proofErr w:type="gramEnd"/>
      <w:r w:rsidRPr="000A17C2">
        <w:rPr>
          <w:sz w:val="28"/>
          <w:szCs w:val="28"/>
        </w:rPr>
        <w:t xml:space="preserve"> </w:t>
      </w:r>
      <w:proofErr w:type="gramStart"/>
      <w:r w:rsidRPr="000A17C2">
        <w:rPr>
          <w:sz w:val="28"/>
          <w:szCs w:val="28"/>
        </w:rPr>
        <w:t>у</w:t>
      </w:r>
      <w:proofErr w:type="gramEnd"/>
      <w:r w:rsidRPr="000A17C2">
        <w:rPr>
          <w:sz w:val="28"/>
          <w:szCs w:val="28"/>
        </w:rPr>
        <w:t>частием в деятельности общественной организации</w:t>
      </w:r>
      <w:r w:rsidR="005B67DC">
        <w:rPr>
          <w:sz w:val="28"/>
          <w:szCs w:val="28"/>
        </w:rPr>
        <w:t>;</w:t>
      </w:r>
    </w:p>
    <w:p w:rsidR="005B67DC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5B67DC">
        <w:rPr>
          <w:bCs/>
          <w:sz w:val="28"/>
          <w:szCs w:val="28"/>
        </w:rPr>
        <w:t>в)</w:t>
      </w:r>
      <w:proofErr w:type="gramStart"/>
      <w:r w:rsidR="005B67DC" w:rsidRPr="005B67DC">
        <w:rPr>
          <w:bCs/>
          <w:sz w:val="28"/>
          <w:szCs w:val="28"/>
        </w:rPr>
        <w:t>.</w:t>
      </w:r>
      <w:proofErr w:type="gramEnd"/>
      <w:r w:rsidRPr="005B67DC">
        <w:rPr>
          <w:bCs/>
          <w:sz w:val="28"/>
          <w:szCs w:val="28"/>
        </w:rPr>
        <w:t xml:space="preserve"> </w:t>
      </w:r>
      <w:proofErr w:type="gramStart"/>
      <w:r w:rsidRPr="005B67DC">
        <w:rPr>
          <w:bCs/>
          <w:sz w:val="28"/>
          <w:szCs w:val="28"/>
        </w:rPr>
        <w:t>з</w:t>
      </w:r>
      <w:proofErr w:type="gramEnd"/>
      <w:r w:rsidRPr="005B67DC">
        <w:rPr>
          <w:bCs/>
          <w:sz w:val="28"/>
          <w:szCs w:val="28"/>
        </w:rPr>
        <w:t>аработной платой и доходами</w:t>
      </w:r>
      <w:r w:rsidR="005B67DC" w:rsidRPr="005B67DC">
        <w:rPr>
          <w:bCs/>
          <w:sz w:val="28"/>
          <w:szCs w:val="28"/>
        </w:rPr>
        <w:t>.</w:t>
      </w:r>
    </w:p>
    <w:p w:rsidR="005B67DC" w:rsidRDefault="005B67DC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0A17C2" w:rsidRPr="000A17C2" w:rsidRDefault="000A17C2" w:rsidP="005B67DC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0A17C2">
        <w:rPr>
          <w:sz w:val="28"/>
          <w:szCs w:val="28"/>
        </w:rPr>
        <w:t>Семья из четырех человек (родители и дети-школьники) за несколько лет сумела купить 4-х комнатную квартиру, мебель, съездила дважды по турпутевкам в круиз по Волге, дети посещают платные курсы по информатике. К какому социальному классу ее можно отнести:</w:t>
      </w:r>
    </w:p>
    <w:p w:rsidR="000A17C2" w:rsidRPr="000A17C2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0A17C2">
        <w:rPr>
          <w:sz w:val="28"/>
          <w:szCs w:val="28"/>
        </w:rPr>
        <w:t>а) среднему</w:t>
      </w:r>
      <w:r w:rsidR="005B67DC">
        <w:rPr>
          <w:sz w:val="28"/>
          <w:szCs w:val="28"/>
        </w:rPr>
        <w:t>;</w:t>
      </w:r>
    </w:p>
    <w:p w:rsidR="000A17C2" w:rsidRPr="005B67DC" w:rsidRDefault="000A17C2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5B67DC">
        <w:rPr>
          <w:bCs/>
          <w:sz w:val="28"/>
          <w:szCs w:val="28"/>
        </w:rPr>
        <w:t xml:space="preserve">б) </w:t>
      </w:r>
      <w:r w:rsidR="005B67DC" w:rsidRPr="005B67DC">
        <w:rPr>
          <w:bCs/>
          <w:sz w:val="28"/>
          <w:szCs w:val="28"/>
        </w:rPr>
        <w:t>высшему;</w:t>
      </w:r>
    </w:p>
    <w:p w:rsidR="000A17C2" w:rsidRDefault="005B67DC" w:rsidP="005B67DC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в) низшему.</w:t>
      </w:r>
    </w:p>
    <w:p w:rsidR="005B67DC" w:rsidRDefault="005B67DC" w:rsidP="000A17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17C2" w:rsidRPr="005B67DC" w:rsidRDefault="000A17C2" w:rsidP="005B67D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B67DC">
        <w:rPr>
          <w:rFonts w:ascii="Times New Roman" w:eastAsia="Times New Roman" w:hAnsi="Times New Roman" w:cs="Times New Roman"/>
          <w:sz w:val="28"/>
          <w:szCs w:val="28"/>
        </w:rPr>
        <w:t xml:space="preserve">Стратификация </w:t>
      </w:r>
      <w:r w:rsidR="005B67DC">
        <w:rPr>
          <w:rFonts w:ascii="Times New Roman" w:hAnsi="Times New Roman" w:cs="Times New Roman"/>
          <w:sz w:val="28"/>
          <w:szCs w:val="28"/>
        </w:rPr>
        <w:t xml:space="preserve">- </w:t>
      </w:r>
      <w:r w:rsidRPr="005B67DC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0A17C2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Разделение общества на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Процесс, при котором все общественные блага распределяются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7C2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оровну между членами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A17C2" w:rsidRPr="005B67DC" w:rsidRDefault="000A17C2" w:rsidP="005B67DC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B67DC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структура </w:t>
      </w:r>
      <w:r w:rsidR="005B67DC">
        <w:rPr>
          <w:rFonts w:ascii="Times New Roman" w:hAnsi="Times New Roman" w:cs="Times New Roman"/>
          <w:sz w:val="28"/>
          <w:szCs w:val="28"/>
        </w:rPr>
        <w:t xml:space="preserve">- </w:t>
      </w:r>
      <w:r w:rsidRPr="005B67DC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0A17C2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Разделение общества на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Pr="000A17C2" w:rsidRDefault="005B67DC" w:rsidP="005B6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Внутреннее устройство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C2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="000A17C2" w:rsidRPr="000A17C2">
        <w:rPr>
          <w:rFonts w:ascii="Times New Roman" w:eastAsia="Times New Roman" w:hAnsi="Times New Roman" w:cs="Times New Roman"/>
          <w:sz w:val="28"/>
          <w:szCs w:val="28"/>
        </w:rPr>
        <w:t>Связи между членами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67DC" w:rsidRPr="005B67DC" w:rsidRDefault="005B67DC" w:rsidP="005B67D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5B67DC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5B67DC" w:rsidTr="005B67DC"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96" w:type="dxa"/>
          </w:tcPr>
          <w:p w:rsidR="005B67DC" w:rsidRPr="005B67DC" w:rsidRDefault="005B67DC" w:rsidP="005B6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7D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5B67DC" w:rsidTr="005B67DC"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67DC" w:rsidRDefault="005B67DC" w:rsidP="005B6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DC" w:rsidRDefault="005B67DC" w:rsidP="005B67D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C">
        <w:rPr>
          <w:rFonts w:ascii="Times New Roman" w:hAnsi="Times New Roman" w:cs="Times New Roman"/>
          <w:b/>
          <w:sz w:val="28"/>
          <w:szCs w:val="28"/>
        </w:rPr>
        <w:lastRenderedPageBreak/>
        <w:t>Задание 2.3.</w:t>
      </w:r>
    </w:p>
    <w:p w:rsidR="005B67DC" w:rsidRPr="005B67DC" w:rsidRDefault="005B67DC" w:rsidP="005B67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7C2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B67DC" w:rsidRPr="00863EDB" w:rsidRDefault="005B67DC" w:rsidP="005B67D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 xml:space="preserve">По своей телесной организации и физиологическим </w:t>
      </w:r>
      <w:r>
        <w:rPr>
          <w:rFonts w:ascii="Times New Roman" w:hAnsi="Times New Roman" w:cs="Times New Roman"/>
          <w:sz w:val="28"/>
        </w:rPr>
        <w:t xml:space="preserve">функциям человек принадлежит к </w:t>
      </w:r>
      <w:r w:rsidRPr="00863EDB">
        <w:rPr>
          <w:rFonts w:ascii="Times New Roman" w:hAnsi="Times New Roman" w:cs="Times New Roman"/>
          <w:sz w:val="28"/>
        </w:rPr>
        <w:t xml:space="preserve">природному миру. Однако человек является своеобразным </w:t>
      </w:r>
      <w:r>
        <w:rPr>
          <w:rFonts w:ascii="Times New Roman" w:hAnsi="Times New Roman" w:cs="Times New Roman"/>
          <w:sz w:val="28"/>
        </w:rPr>
        <w:t xml:space="preserve">биологическим видом. Поведение </w:t>
      </w:r>
      <w:r w:rsidRPr="00863EDB">
        <w:rPr>
          <w:rFonts w:ascii="Times New Roman" w:hAnsi="Times New Roman" w:cs="Times New Roman"/>
          <w:sz w:val="28"/>
        </w:rPr>
        <w:t>животных направляется в основном инстинктами, передава</w:t>
      </w:r>
      <w:r>
        <w:rPr>
          <w:rFonts w:ascii="Times New Roman" w:hAnsi="Times New Roman" w:cs="Times New Roman"/>
          <w:sz w:val="28"/>
        </w:rPr>
        <w:t xml:space="preserve">емыми генетически. Животное не </w:t>
      </w:r>
      <w:r w:rsidRPr="00863EDB">
        <w:rPr>
          <w:rFonts w:ascii="Times New Roman" w:hAnsi="Times New Roman" w:cs="Times New Roman"/>
          <w:sz w:val="28"/>
        </w:rPr>
        <w:t>способно выйти за пределы инстинктов. У человека также есть инстинкты, но их немного</w:t>
      </w:r>
      <w:r>
        <w:rPr>
          <w:rFonts w:ascii="Times New Roman" w:hAnsi="Times New Roman" w:cs="Times New Roman"/>
          <w:sz w:val="28"/>
        </w:rPr>
        <w:t xml:space="preserve">. И это </w:t>
      </w:r>
      <w:r w:rsidRPr="00863EDB">
        <w:rPr>
          <w:rFonts w:ascii="Times New Roman" w:hAnsi="Times New Roman" w:cs="Times New Roman"/>
          <w:sz w:val="28"/>
        </w:rPr>
        <w:t>компенсируется тем, что человек осваивает социальные способы поведения.</w:t>
      </w:r>
    </w:p>
    <w:p w:rsidR="005B67DC" w:rsidRPr="00D44320" w:rsidRDefault="005B67DC" w:rsidP="005B67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B67DC" w:rsidRPr="0089135B" w:rsidRDefault="005B67DC" w:rsidP="005B67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7DC" w:rsidRPr="005B67DC" w:rsidRDefault="005B67DC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C">
        <w:rPr>
          <w:rFonts w:ascii="Times New Roman" w:hAnsi="Times New Roman" w:cs="Times New Roman"/>
          <w:b/>
          <w:sz w:val="28"/>
          <w:szCs w:val="28"/>
        </w:rPr>
        <w:lastRenderedPageBreak/>
        <w:t>Задания по философии для учащихся 4-5-х классов</w:t>
      </w:r>
    </w:p>
    <w:p w:rsidR="005B67DC" w:rsidRPr="005B67DC" w:rsidRDefault="005B67DC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DC"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5B67DC" w:rsidRDefault="005B67DC" w:rsidP="005B67DC">
      <w:pPr>
        <w:spacing w:after="40"/>
        <w:ind w:left="-851" w:firstLine="426"/>
        <w:jc w:val="center"/>
      </w:pPr>
      <w:r>
        <w:rPr>
          <w:noProof/>
        </w:rPr>
        <w:drawing>
          <wp:inline distT="0" distB="0" distL="0" distR="0">
            <wp:extent cx="4356369" cy="50164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Ф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393" cy="501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DC" w:rsidRDefault="005B67DC" w:rsidP="005B67DC">
      <w:pPr>
        <w:spacing w:after="40"/>
        <w:ind w:left="-851" w:firstLine="426"/>
        <w:jc w:val="center"/>
      </w:pP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7DC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1.Особая форма познания мира, вырабатывающая систему знаний о фундаментальных принципах и основах человеческого бытия.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2. Фундаментальное понятие человеческого мышления, отображающее изменчивость мира, процессуальный характер его существования.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3. Философская категория, отражающая то, что вызывает другое явление, предопределяет его появление и обусловливает его развитие.</w:t>
      </w:r>
    </w:p>
    <w:p w:rsidR="005B67DC" w:rsidRPr="005B67DC" w:rsidRDefault="005B67DC" w:rsidP="005B67DC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ab/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7DC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 xml:space="preserve">1. Способ </w:t>
      </w:r>
      <w:r w:rsidR="00251196">
        <w:rPr>
          <w:rFonts w:ascii="Times New Roman" w:hAnsi="Times New Roman" w:cs="Times New Roman"/>
          <w:sz w:val="28"/>
          <w:szCs w:val="28"/>
        </w:rPr>
        <w:t>существования материи, неотъемле</w:t>
      </w:r>
      <w:r w:rsidRPr="005B67DC">
        <w:rPr>
          <w:rFonts w:ascii="Times New Roman" w:hAnsi="Times New Roman" w:cs="Times New Roman"/>
          <w:sz w:val="28"/>
          <w:szCs w:val="28"/>
        </w:rPr>
        <w:t>мое ее свойство, внутренне присущий атрибут материи.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2. Одно из наиболее общих понятий науки, обозначающее некоторые сведения, совокупность каких-либо данных.</w:t>
      </w:r>
    </w:p>
    <w:p w:rsidR="005B67DC" w:rsidRPr="005B67DC" w:rsidRDefault="005B67DC" w:rsidP="005B67D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lastRenderedPageBreak/>
        <w:t>3. Философская категория, которая обозначает субстанцию, обладающую статусом первоначала по отношению к сознанию.</w:t>
      </w:r>
    </w:p>
    <w:p w:rsidR="005B67DC" w:rsidRDefault="005B67DC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1196" w:rsidRPr="00251196" w:rsidRDefault="00251196" w:rsidP="00DC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96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251196" w:rsidRDefault="00251196" w:rsidP="00DC3A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51196" w:rsidRPr="00251196" w:rsidRDefault="00251196" w:rsidP="0025119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Философия это: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а). Форма познания мира;</w:t>
      </w:r>
    </w:p>
    <w:p w:rsidR="00251196" w:rsidRP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51196" w:rsidRP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96">
        <w:rPr>
          <w:rFonts w:ascii="Times New Roman" w:hAnsi="Times New Roman" w:cs="Times New Roman"/>
          <w:sz w:val="28"/>
          <w:szCs w:val="28"/>
        </w:rPr>
        <w:t xml:space="preserve"> Совпадают ли научные и философские взгляды на мир?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25119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полностью.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96">
        <w:rPr>
          <w:rFonts w:ascii="Times New Roman" w:hAnsi="Times New Roman" w:cs="Times New Roman"/>
          <w:sz w:val="28"/>
          <w:szCs w:val="28"/>
        </w:rPr>
        <w:t>Какой философ сформулировал «золотое правило морали»?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Конфуций;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sz w:val="28"/>
          <w:szCs w:val="28"/>
        </w:rPr>
        <w:t>Сократ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251196">
        <w:rPr>
          <w:rFonts w:ascii="Times New Roman" w:hAnsi="Times New Roman" w:cs="Times New Roman"/>
          <w:sz w:val="28"/>
          <w:szCs w:val="28"/>
        </w:rPr>
        <w:t>Гераклит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196" w:rsidRPr="00251196" w:rsidRDefault="00251196" w:rsidP="00251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96">
        <w:rPr>
          <w:rFonts w:ascii="Times New Roman" w:hAnsi="Times New Roman" w:cs="Times New Roman"/>
          <w:sz w:val="28"/>
          <w:szCs w:val="28"/>
        </w:rPr>
        <w:t xml:space="preserve">Гипотеза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96">
        <w:rPr>
          <w:rFonts w:ascii="Times New Roman" w:hAnsi="Times New Roman" w:cs="Times New Roman"/>
          <w:sz w:val="28"/>
          <w:szCs w:val="28"/>
        </w:rPr>
        <w:t>это: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251196">
        <w:rPr>
          <w:rFonts w:ascii="Times New Roman" w:hAnsi="Times New Roman" w:cs="Times New Roman"/>
          <w:sz w:val="28"/>
          <w:szCs w:val="28"/>
        </w:rPr>
        <w:t>Имя философа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sz w:val="28"/>
          <w:szCs w:val="28"/>
        </w:rPr>
        <w:t>Философское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96" w:rsidRPr="00251196" w:rsidRDefault="00251196" w:rsidP="0025119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</w:t>
      </w:r>
      <w:r w:rsidRPr="00251196">
        <w:rPr>
          <w:rFonts w:ascii="Times New Roman" w:hAnsi="Times New Roman" w:cs="Times New Roman"/>
          <w:sz w:val="28"/>
          <w:szCs w:val="28"/>
        </w:rPr>
        <w:t>Предположение, которое необходимо доказать.</w:t>
      </w:r>
    </w:p>
    <w:p w:rsidR="00251196" w:rsidRPr="00251196" w:rsidRDefault="00251196" w:rsidP="00251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96">
        <w:rPr>
          <w:rFonts w:ascii="Times New Roman" w:hAnsi="Times New Roman" w:cs="Times New Roman"/>
          <w:color w:val="000000"/>
          <w:sz w:val="28"/>
          <w:szCs w:val="28"/>
        </w:rPr>
        <w:t xml:space="preserve"> Древнекитайский философ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251196" w:rsidRPr="00251196" w:rsidRDefault="00251196" w:rsidP="00251196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а). </w:t>
      </w:r>
      <w:r w:rsidRPr="00251196">
        <w:rPr>
          <w:rFonts w:ascii="Times New Roman" w:hAnsi="Times New Roman"/>
          <w:color w:val="000000"/>
          <w:sz w:val="28"/>
          <w:szCs w:val="28"/>
        </w:rPr>
        <w:t>Платон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1196" w:rsidRPr="00251196" w:rsidRDefault="00251196" w:rsidP="00251196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б). </w:t>
      </w:r>
      <w:r w:rsidRPr="00251196">
        <w:rPr>
          <w:rFonts w:ascii="Times New Roman" w:hAnsi="Times New Roman"/>
          <w:color w:val="000000"/>
          <w:sz w:val="28"/>
          <w:szCs w:val="28"/>
        </w:rPr>
        <w:t>Конфуций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1196" w:rsidRPr="00251196" w:rsidRDefault="00251196" w:rsidP="00251196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в). </w:t>
      </w:r>
      <w:hyperlink r:id="rId8" w:history="1">
        <w:proofErr w:type="spellStart"/>
        <w:r w:rsidRPr="00251196">
          <w:rPr>
            <w:rFonts w:ascii="Times New Roman" w:hAnsi="Times New Roman"/>
            <w:color w:val="000000"/>
            <w:sz w:val="28"/>
            <w:szCs w:val="28"/>
          </w:rPr>
          <w:t>Цай</w:t>
        </w:r>
        <w:proofErr w:type="spellEnd"/>
        <w:r w:rsidRPr="00251196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spellStart"/>
        <w:r w:rsidRPr="00251196">
          <w:rPr>
            <w:rFonts w:ascii="Times New Roman" w:hAnsi="Times New Roman"/>
            <w:color w:val="000000"/>
            <w:sz w:val="28"/>
            <w:szCs w:val="28"/>
          </w:rPr>
          <w:t>Инвэнь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251196" w:rsidRPr="00251196" w:rsidRDefault="00251196" w:rsidP="0025119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196" w:rsidRPr="00251196" w:rsidRDefault="00251196" w:rsidP="0025119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Философия зародилась </w:t>
      </w:r>
      <w:proofErr w:type="gramStart"/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51196" w:rsidRP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б). 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251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веке.</w:t>
      </w:r>
      <w:proofErr w:type="gramEnd"/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1196" w:rsidRDefault="00251196" w:rsidP="002511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Ответы:</w:t>
      </w:r>
    </w:p>
    <w:tbl>
      <w:tblPr>
        <w:tblStyle w:val="a6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5971AD" w:rsidTr="005971AD"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95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96" w:type="dxa"/>
          </w:tcPr>
          <w:p w:rsidR="005971AD" w:rsidRPr="005971AD" w:rsidRDefault="005971AD" w:rsidP="005971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</w:tr>
      <w:tr w:rsidR="005971AD" w:rsidTr="005971AD"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5971AD" w:rsidRDefault="005971AD" w:rsidP="002511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51196" w:rsidRDefault="00251196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71AD" w:rsidRDefault="005971AD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7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3.3.</w:t>
      </w:r>
    </w:p>
    <w:p w:rsidR="005971AD" w:rsidRP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971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Проанализируйте текст:</w:t>
      </w:r>
    </w:p>
    <w:p w:rsidR="005971AD" w:rsidRPr="005971AD" w:rsidRDefault="005971AD" w:rsidP="00597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971AD" w:rsidRDefault="005971AD" w:rsidP="0071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В отличие от Средних веков</w:t>
      </w:r>
      <w:r w:rsidR="007110D5">
        <w:rPr>
          <w:rFonts w:ascii="Times New Roman" w:hAnsi="Times New Roman" w:cs="Times New Roman"/>
          <w:sz w:val="28"/>
        </w:rPr>
        <w:t>,</w:t>
      </w:r>
      <w:r w:rsidRPr="0060799D">
        <w:rPr>
          <w:rFonts w:ascii="Times New Roman" w:hAnsi="Times New Roman" w:cs="Times New Roman"/>
          <w:sz w:val="28"/>
        </w:rPr>
        <w:t xml:space="preserve"> и подражая Риму, итальянские гуманисты, считавшие себя наследниками римских государственных деятелей, призывали проявлять доблесть не только в</w:t>
      </w:r>
      <w:r>
        <w:rPr>
          <w:rFonts w:ascii="Times New Roman" w:hAnsi="Times New Roman" w:cs="Times New Roman"/>
          <w:sz w:val="28"/>
        </w:rPr>
        <w:t xml:space="preserve"> </w:t>
      </w:r>
      <w:r w:rsidRPr="0060799D">
        <w:rPr>
          <w:rFonts w:ascii="Times New Roman" w:hAnsi="Times New Roman" w:cs="Times New Roman"/>
          <w:sz w:val="28"/>
        </w:rPr>
        <w:t>духовной жизни, в борьбе с собственными пороками, но и</w:t>
      </w:r>
      <w:r>
        <w:rPr>
          <w:rFonts w:ascii="Times New Roman" w:hAnsi="Times New Roman" w:cs="Times New Roman"/>
          <w:sz w:val="28"/>
        </w:rPr>
        <w:t xml:space="preserve"> на поприще гражданской жизни,</w:t>
      </w:r>
      <w:r w:rsidR="007110D5">
        <w:rPr>
          <w:rFonts w:ascii="Times New Roman" w:hAnsi="Times New Roman" w:cs="Times New Roman"/>
          <w:sz w:val="28"/>
        </w:rPr>
        <w:t xml:space="preserve"> </w:t>
      </w:r>
      <w:r w:rsidRPr="0060799D">
        <w:rPr>
          <w:rFonts w:ascii="Times New Roman" w:hAnsi="Times New Roman" w:cs="Times New Roman"/>
          <w:sz w:val="28"/>
        </w:rPr>
        <w:t>способствуя благу общества. Гуманисты Возрождения считали всех людей равными перед Богом, отстаивали идею духовного братства. Гуманисты признавали, что люди по природе разные, они различаются в физических, умственных и творческих способностях, но возможность совершенствования дана каждому: «Из любого состояния позволено подняться над судьбой»</w:t>
      </w:r>
      <w:r>
        <w:rPr>
          <w:rFonts w:ascii="Times New Roman" w:hAnsi="Times New Roman" w:cs="Times New Roman"/>
          <w:sz w:val="28"/>
        </w:rPr>
        <w:t>.</w:t>
      </w:r>
    </w:p>
    <w:p w:rsidR="005971AD" w:rsidRDefault="005971AD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71AD" w:rsidRPr="00D44320" w:rsidRDefault="005971AD" w:rsidP="005971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971AD" w:rsidRPr="0089135B" w:rsidRDefault="005971AD" w:rsidP="00597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5971AD" w:rsidRDefault="005971AD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Задания по политологии для учащихся 4-5-х классов:</w:t>
      </w: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4.1.</w:t>
      </w: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Решите кроссворд:</w:t>
      </w:r>
    </w:p>
    <w:p w:rsidR="007110D5" w:rsidRDefault="007110D5" w:rsidP="007110D5">
      <w:pPr>
        <w:ind w:left="-993"/>
        <w:jc w:val="center"/>
      </w:pPr>
      <w:r>
        <w:rPr>
          <w:noProof/>
        </w:rPr>
        <w:drawing>
          <wp:inline distT="0" distB="0" distL="0" distR="0">
            <wp:extent cx="2695575" cy="337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0D5" w:rsidRDefault="007110D5" w:rsidP="007110D5">
      <w:pPr>
        <w:spacing w:after="40"/>
        <w:ind w:left="-993"/>
        <w:jc w:val="center"/>
      </w:pPr>
    </w:p>
    <w:p w:rsidR="007110D5" w:rsidRPr="007110D5" w:rsidRDefault="007110D5" w:rsidP="007110D5">
      <w:pPr>
        <w:spacing w:after="40"/>
        <w:ind w:left="-993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7110D5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1. Процедура из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10D5">
        <w:rPr>
          <w:rFonts w:ascii="Times New Roman" w:hAnsi="Times New Roman" w:cs="Times New Roman"/>
          <w:sz w:val="28"/>
          <w:szCs w:val="28"/>
        </w:rPr>
        <w:t>рания кого-либо путем голосования.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2. Официал</w:t>
      </w:r>
      <w:r>
        <w:rPr>
          <w:rFonts w:ascii="Times New Roman" w:hAnsi="Times New Roman" w:cs="Times New Roman"/>
          <w:sz w:val="28"/>
          <w:szCs w:val="28"/>
        </w:rPr>
        <w:t>ьная эмблема государства, города</w:t>
      </w:r>
      <w:r w:rsidRPr="007110D5">
        <w:rPr>
          <w:rFonts w:ascii="Times New Roman" w:hAnsi="Times New Roman" w:cs="Times New Roman"/>
          <w:sz w:val="28"/>
          <w:szCs w:val="28"/>
        </w:rPr>
        <w:t>, семейного рода, изображаемая на флагах, монетах, печатях, государственных документах.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3. Человек, любящий свое Отечество.</w:t>
      </w:r>
    </w:p>
    <w:p w:rsid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4. Торжественная государственная песня.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0D5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1. Основной закон государства, правовой акт, который провозглашает и гарантирует права и свободы человека и гражданина, определяет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столицу.</w:t>
      </w:r>
    </w:p>
    <w:p w:rsidR="007110D5" w:rsidRPr="007110D5" w:rsidRDefault="007110D5" w:rsidP="007110D5">
      <w:pPr>
        <w:spacing w:after="4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2. Человек, принадлежащий к постоянному населению данного государства, подчиняющийся его законам и имеющий определенные права и обязанности.</w:t>
      </w: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4.2.</w:t>
      </w: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D5" w:rsidRPr="007110D5" w:rsidRDefault="007110D5" w:rsidP="00711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10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Ответьте на вопросы теста:</w:t>
      </w: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Политика - это: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слой профессиональных управленцев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сфера деятельности людей, связанная с организацией власти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Коммунизм - это: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политическая идеология, основанная на всеобщем равенстве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совокупность знаний о политике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власть группы богатых людей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Плюрализм - это: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право голоса на выборах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форма государства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многообразие мнений и партий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Политология - это:</w:t>
      </w:r>
    </w:p>
    <w:p w:rsidR="007110D5" w:rsidRPr="007110D5" w:rsidRDefault="007110D5" w:rsidP="007110D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наука, изучающая язык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наука, изучающая числа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Государство - это:</w:t>
      </w:r>
    </w:p>
    <w:p w:rsidR="007110D5" w:rsidRPr="007110D5" w:rsidRDefault="007110D5" w:rsidP="007110D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особая форма организации власти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идеология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партия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Демократия - э</w:t>
      </w:r>
      <w:r w:rsidRPr="007110D5">
        <w:rPr>
          <w:rFonts w:ascii="Times New Roman" w:hAnsi="Times New Roman" w:cs="Times New Roman"/>
          <w:sz w:val="28"/>
          <w:szCs w:val="28"/>
        </w:rPr>
        <w:t>то:</w:t>
      </w:r>
    </w:p>
    <w:p w:rsidR="007110D5" w:rsidRPr="007110D5" w:rsidRDefault="007110D5" w:rsidP="007110D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А) народовластие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P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Б) власть одного человека</w:t>
      </w:r>
      <w:r w:rsidR="00E17038">
        <w:rPr>
          <w:rFonts w:ascii="Times New Roman" w:hAnsi="Times New Roman" w:cs="Times New Roman"/>
          <w:sz w:val="28"/>
          <w:szCs w:val="28"/>
        </w:rPr>
        <w:t>;</w:t>
      </w:r>
    </w:p>
    <w:p w:rsidR="007110D5" w:rsidRDefault="007110D5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D5">
        <w:rPr>
          <w:rFonts w:ascii="Times New Roman" w:hAnsi="Times New Roman" w:cs="Times New Roman"/>
          <w:sz w:val="28"/>
          <w:szCs w:val="28"/>
        </w:rPr>
        <w:t>В) свод законов</w:t>
      </w:r>
      <w:r w:rsidR="00E17038">
        <w:rPr>
          <w:rFonts w:ascii="Times New Roman" w:hAnsi="Times New Roman" w:cs="Times New Roman"/>
          <w:sz w:val="28"/>
          <w:szCs w:val="28"/>
        </w:rPr>
        <w:t>.</w:t>
      </w:r>
    </w:p>
    <w:p w:rsidR="00E17038" w:rsidRDefault="00E17038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38" w:rsidRDefault="00E17038" w:rsidP="00E1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38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E17038" w:rsidRPr="00E17038" w:rsidRDefault="00E17038" w:rsidP="00E1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38" w:rsidRPr="00E17038" w:rsidRDefault="00E17038" w:rsidP="00E170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038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E17038" w:rsidRPr="007110D5" w:rsidRDefault="00E17038" w:rsidP="0071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38" w:rsidRPr="007107B5" w:rsidRDefault="00E17038" w:rsidP="00E17038">
      <w:pPr>
        <w:spacing w:after="240"/>
        <w:ind w:firstLine="567"/>
        <w:jc w:val="both"/>
        <w:rPr>
          <w:rFonts w:ascii="Times New Roman" w:hAnsi="Times New Roman" w:cs="Times New Roman"/>
          <w:sz w:val="28"/>
        </w:rPr>
      </w:pPr>
      <w:r w:rsidRPr="007107B5">
        <w:rPr>
          <w:rFonts w:ascii="Times New Roman" w:hAnsi="Times New Roman" w:cs="Times New Roman"/>
          <w:sz w:val="28"/>
        </w:rPr>
        <w:t xml:space="preserve">Требования нравственности и требования права отчасти совпадают между собой, а отчасти не совпадают. Убивать, красть, насиловать — </w:t>
      </w:r>
      <w:r w:rsidRPr="007107B5">
        <w:rPr>
          <w:rFonts w:ascii="Times New Roman" w:hAnsi="Times New Roman" w:cs="Times New Roman"/>
          <w:sz w:val="28"/>
        </w:rPr>
        <w:lastRenderedPageBreak/>
        <w:t>одинаково противно и нравственному и юридическому закону — это вместе и грехи и преступления. Тяжба с ближним из-за имущества или из-за личного оскорбления противна нравственности, но вполне согласна с нравом и узаконивается им. Гнев, зависть, частное злословие, неумеренность в чувственных удовольствиях молчаливо допускаются правом, но осуждаются нравственностью как грехи.</w:t>
      </w:r>
    </w:p>
    <w:p w:rsidR="00E17038" w:rsidRPr="00D44320" w:rsidRDefault="00E17038" w:rsidP="00E170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E17038" w:rsidRPr="0089135B" w:rsidRDefault="00E17038" w:rsidP="00E170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110D5" w:rsidRPr="00251196" w:rsidRDefault="007110D5" w:rsidP="00597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7110D5" w:rsidRPr="0025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564A2"/>
    <w:multiLevelType w:val="hybridMultilevel"/>
    <w:tmpl w:val="B8BA2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92887"/>
    <w:multiLevelType w:val="hybridMultilevel"/>
    <w:tmpl w:val="0516764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67AA7"/>
    <w:multiLevelType w:val="hybridMultilevel"/>
    <w:tmpl w:val="4CC2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72934"/>
    <w:multiLevelType w:val="hybridMultilevel"/>
    <w:tmpl w:val="BEF2C16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412A"/>
    <w:multiLevelType w:val="hybridMultilevel"/>
    <w:tmpl w:val="3756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36D9B"/>
    <w:multiLevelType w:val="hybridMultilevel"/>
    <w:tmpl w:val="3EE2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002B2"/>
    <w:multiLevelType w:val="hybridMultilevel"/>
    <w:tmpl w:val="322A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95EA0"/>
    <w:multiLevelType w:val="hybridMultilevel"/>
    <w:tmpl w:val="C946F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0817"/>
    <w:multiLevelType w:val="hybridMultilevel"/>
    <w:tmpl w:val="341098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6C2B11"/>
    <w:multiLevelType w:val="hybridMultilevel"/>
    <w:tmpl w:val="B362407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F2D84"/>
    <w:multiLevelType w:val="hybridMultilevel"/>
    <w:tmpl w:val="B7F6D8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8B3F2F"/>
    <w:multiLevelType w:val="hybridMultilevel"/>
    <w:tmpl w:val="7274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865F13"/>
    <w:multiLevelType w:val="hybridMultilevel"/>
    <w:tmpl w:val="26F61A1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53ABF"/>
    <w:multiLevelType w:val="hybridMultilevel"/>
    <w:tmpl w:val="776A9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81B08"/>
    <w:multiLevelType w:val="hybridMultilevel"/>
    <w:tmpl w:val="77128D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B05E6"/>
    <w:multiLevelType w:val="hybridMultilevel"/>
    <w:tmpl w:val="534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9"/>
  </w:num>
  <w:num w:numId="5">
    <w:abstractNumId w:val="21"/>
  </w:num>
  <w:num w:numId="6">
    <w:abstractNumId w:val="15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8"/>
  </w:num>
  <w:num w:numId="13">
    <w:abstractNumId w:val="12"/>
  </w:num>
  <w:num w:numId="14">
    <w:abstractNumId w:val="7"/>
  </w:num>
  <w:num w:numId="15">
    <w:abstractNumId w:val="20"/>
  </w:num>
  <w:num w:numId="16">
    <w:abstractNumId w:val="14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1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3A1F"/>
    <w:rsid w:val="000A17C2"/>
    <w:rsid w:val="001C19E3"/>
    <w:rsid w:val="00251196"/>
    <w:rsid w:val="005971AD"/>
    <w:rsid w:val="005B67DC"/>
    <w:rsid w:val="007110D5"/>
    <w:rsid w:val="00DC3A1F"/>
    <w:rsid w:val="00E1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19E3"/>
    <w:pPr>
      <w:ind w:left="720"/>
      <w:contextualSpacing/>
    </w:pPr>
  </w:style>
  <w:style w:type="table" w:styleId="a6">
    <w:name w:val="Table Grid"/>
    <w:basedOn w:val="a1"/>
    <w:uiPriority w:val="59"/>
    <w:rsid w:val="001C1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A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2511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biw=1366&amp;bih=662&amp;q=%D0%A6%D0%B0%D0%B9+%D0%98%D0%BD%D0%B2%D1%8D%D0%BD%D1%8C&amp;stick=H4sIAAAAAAAAAOPgE-LQz9U3MEszNlLiBLGSMlKMTLSMspOt9NPzy1KL8nJT80qQmIk58VmlRZnFKZnJJZn5eVYFRanFmSlACQDS5iX-SwAAAA&amp;sa=X&amp;ved=0ahUKEwjytsmIz7XWAhWiK5oKHUm6DFAQmxMIqwEoAT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2017-11-12T17:12:00Z</dcterms:created>
  <dcterms:modified xsi:type="dcterms:W3CDTF">2017-11-12T18:26:00Z</dcterms:modified>
</cp:coreProperties>
</file>