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7233" cy="1238250"/>
                <wp:effectExtent l="19050" t="0" r="5267" b="0"/>
                <wp:docPr id="1" name="Рисунок 0" descr="snapedit_17236979779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apedit_17236979779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47233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4.59pt;height:97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6842" cy="1180798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76113" cy="1184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25.74pt;height:92.98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высшего образования Башкирский государственный педагогический университет им. М. 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Акмуллы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и студентов организаций СПО «</w:t>
      </w:r>
      <w:r>
        <w:rPr>
          <w:rFonts w:ascii="Times New Roman" w:hAnsi="Times New Roman" w:cs="Times New Roman"/>
          <w:sz w:val="28"/>
          <w:szCs w:val="28"/>
        </w:rPr>
        <w:t xml:space="preserve">Акмуллинская</w:t>
      </w:r>
      <w:r>
        <w:rPr>
          <w:rFonts w:ascii="Times New Roman" w:hAnsi="Times New Roman" w:cs="Times New Roman"/>
          <w:sz w:val="28"/>
          <w:szCs w:val="28"/>
        </w:rPr>
        <w:t xml:space="preserve"> олимпиада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«Экономике»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10-11 классы, СПО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вариант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</w:t>
      </w:r>
      <w:r>
        <w:rPr>
          <w:rFonts w:ascii="Times New Roman" w:hAnsi="Times New Roman" w:cs="Times New Roman"/>
          <w:sz w:val="28"/>
          <w:szCs w:val="28"/>
        </w:rPr>
        <w:t xml:space="preserve">. год)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балл за работу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вопросов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в каждом из которых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единственно верный или наиболее полный ответ.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 каждый правильный ответ 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ксимальное количество баллов – 12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компании «А» чистая прибыль составила 300 т.р., на предприятии «Б» – 600 т.р. Себестоимость продукции у «А» – 2000 т.р., у «Б» – 6000 т.р. На каком предприятии экономическая эффективность выше?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 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Б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 Для решения задачи не хватает данных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 Экономические эффективности равны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1.2.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Годовой темп инфляции (роста общего уровня цен в экономике) в стране составил 400%. Это означает, что средний уровень цен в этой стране за год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 вырос в 3 раза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вырос в 4 раза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 вырос в 5 раз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 не изменился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</w:rPr>
        <w:t xml:space="preserve">1.3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333333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Фирма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«А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» снизила объёмы выпуска продукции. В этом случае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1) переменные и постоянные затраты не меняются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2) переменные и постоянные затраты уменьшаются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3) переменные затраты уменьшаются, постоянные не меняются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1f1f1f"/>
          <w:shd w:val="clear" w:color="auto" w:fill="ffffff"/>
        </w:rPr>
      </w:pPr>
      <w:r>
        <w:rPr>
          <w:b w:val="0"/>
          <w:bCs w:val="0"/>
          <w:color w:val="1f1f1f"/>
          <w:shd w:val="clear" w:color="auto" w:fill="ffffff"/>
        </w:rPr>
        <w:t xml:space="preserve">4) переменные затраты не меняются, постоянные уменьшаются.</w:t>
      </w:r>
      <w:r>
        <w:rPr>
          <w:b w:val="0"/>
          <w:bCs w:val="0"/>
          <w:color w:val="1f1f1f"/>
          <w:shd w:val="clear" w:color="auto" w:fill="ffffff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1f1f1f"/>
          <w:shd w:val="clear" w:color="auto" w:fill="ffffff"/>
        </w:rPr>
      </w:pPr>
      <w:r>
        <w:rPr>
          <w:b w:val="0"/>
          <w:bCs w:val="0"/>
          <w:color w:val="1f1f1f"/>
          <w:shd w:val="clear" w:color="auto" w:fill="ffffff"/>
        </w:rPr>
      </w:r>
      <w:r>
        <w:rPr>
          <w:b w:val="0"/>
          <w:bCs w:val="0"/>
          <w:color w:val="1f1f1f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1f1f1f"/>
          <w:shd w:val="clear" w:color="auto" w:fill="ffffff"/>
        </w:rPr>
        <w:t xml:space="preserve">1.4.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Какие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расходы относятся к прямым расходам в целях исчисления налога на прибыль?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Амортизация по нематериальным активам;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Зарплата административного аппарата управления;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Заработная плата работников, связанных с основным производством;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1f1f1f"/>
          <w:shd w:val="clear" w:color="auto" w:fill="ffffff"/>
        </w:rPr>
      </w:pPr>
      <w:r>
        <w:rPr>
          <w:b w:val="0"/>
          <w:bCs w:val="0"/>
        </w:rPr>
        <w:t xml:space="preserve">4)</w:t>
      </w:r>
      <w:r>
        <w:rPr>
          <w:b w:val="0"/>
          <w:bCs w:val="0"/>
        </w:rPr>
        <w:t xml:space="preserve"> Заработная плата сотрудников подразделений, не занятых непосредственно в производстве.</w:t>
      </w:r>
      <w:r>
        <w:rPr>
          <w:b w:val="0"/>
          <w:bCs w:val="0"/>
          <w:color w:val="1f1f1f"/>
          <w:shd w:val="clear" w:color="auto" w:fill="ffffff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1f1f1f"/>
          <w:shd w:val="clear" w:color="auto" w:fill="ffffff"/>
        </w:rPr>
      </w:pPr>
      <w:r>
        <w:rPr>
          <w:b w:val="0"/>
          <w:bCs w:val="0"/>
          <w:color w:val="1f1f1f"/>
          <w:shd w:val="clear" w:color="auto" w:fill="ffffff"/>
        </w:rPr>
      </w:r>
      <w:r>
        <w:rPr>
          <w:b w:val="0"/>
          <w:bCs w:val="0"/>
          <w:color w:val="1f1f1f"/>
          <w:shd w:val="clear" w:color="auto" w:fill="ffffff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1.5. </w:t>
      </w:r>
      <w:r>
        <w:rPr>
          <w:b w:val="0"/>
          <w:bCs w:val="0"/>
          <w:color w:val="333333"/>
        </w:rPr>
        <w:t xml:space="preserve">К пассив</w:t>
      </w:r>
      <w:r>
        <w:rPr>
          <w:b w:val="0"/>
          <w:bCs w:val="0"/>
          <w:color w:val="333333"/>
        </w:rPr>
        <w:t xml:space="preserve">ным операциям банка относится:</w:t>
      </w:r>
      <w:r>
        <w:rPr>
          <w:b w:val="0"/>
          <w:bCs w:val="0"/>
          <w:color w:val="333333"/>
        </w:rPr>
        <w:br/>
        <w:t xml:space="preserve">1) фондовые операции</w:t>
      </w:r>
      <w:r>
        <w:rPr>
          <w:b w:val="0"/>
          <w:bCs w:val="0"/>
          <w:color w:val="333333"/>
        </w:rPr>
        <w:br/>
        <w:t xml:space="preserve">2</w:t>
      </w:r>
      <w:r>
        <w:rPr>
          <w:b w:val="0"/>
          <w:bCs w:val="0"/>
          <w:color w:val="333333"/>
        </w:rPr>
        <w:t xml:space="preserve">) аге</w:t>
      </w:r>
      <w:r>
        <w:rPr>
          <w:b w:val="0"/>
          <w:bCs w:val="0"/>
          <w:color w:val="333333"/>
        </w:rPr>
        <w:t xml:space="preserve">нтские услуги банка</w:t>
      </w:r>
      <w:r>
        <w:rPr>
          <w:b w:val="0"/>
          <w:bCs w:val="0"/>
          <w:color w:val="333333"/>
        </w:rPr>
        <w:br/>
      </w:r>
      <w:r>
        <w:rPr>
          <w:b w:val="0"/>
          <w:bCs w:val="0"/>
          <w:color w:val="333333"/>
        </w:rPr>
        <w:t xml:space="preserve">3) приём вкладов</w:t>
      </w:r>
      <w:r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1.6.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вашем сберегательном банковском счете лежит 200 000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рублей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банк ежегодно начисляет 10% на остаток по счету. Сколько денег будет на вашем счете через 2 года, если все это время вы не будете снимать деньги со счета?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2 000 рублей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200 000 рублей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242 000 рублей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221 000 рублей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вопроса, в каждом из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котор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выбрать все верные. Правильным ответом считается полное совпадение выбранного множества вариантов с ключом.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Оценка за каждое совпадение 2 балла. Максимальное количество баллов 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2.1.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Что включается в состав общей (валовой) прибыли предприятия?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 Прибыль от реализации продукции.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Прибыль от реализации прав.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 Прибыль от реализации нематериальных активов.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 Полученный банковский кредит.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5) Нет верного варианта ответа среди остальных.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000000" w:themeColor="text1"/>
          <w:shd w:val="clear" w:color="auto" w:fill="ffffff"/>
        </w:rPr>
        <w:t xml:space="preserve">2.2.  </w:t>
      </w:r>
      <w:r>
        <w:rPr>
          <w:b w:val="0"/>
          <w:bCs w:val="0"/>
          <w:color w:val="333333"/>
        </w:rPr>
        <w:t xml:space="preserve">Выберите верные суждения об экономическом росте и его измерителях. Запишите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цифры, под которыми они указаны.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1) </w:t>
      </w:r>
      <w:r>
        <w:rPr>
          <w:b w:val="0"/>
          <w:bCs w:val="0"/>
          <w:color w:val="333333"/>
        </w:rPr>
        <w:t xml:space="preserve">Валовый</w:t>
      </w:r>
      <w:r>
        <w:rPr>
          <w:b w:val="0"/>
          <w:bCs w:val="0"/>
          <w:color w:val="333333"/>
        </w:rPr>
        <w:t xml:space="preserve"> национальный продукт — это добавленная стоимость всего объёма товаров,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услуг во всех сферах экономики страны независимо от национальной принадлежности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предприятий, расположенных на её территории.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2) К факторам интенсивного роста относят увеличение производственного капитала,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задействованных трудовых, природных ресурсов.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3) Экономический рост позволяет в определённой мере преодолеть ограниченность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природных ресурсов.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4) Расчёт ВВП и ВНП на душу населения отражает уровень жизни населения и его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изменение.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5) ВВП и ВНП подсчитывается как в текущих ценах, так и в ценах какого-либо базового</w:t>
      </w:r>
      <w:r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  <w:t xml:space="preserve">года, что позволяет учесть уровень инфляции. </w:t>
      </w:r>
      <w:r>
        <w:rPr>
          <w:b w:val="0"/>
          <w:bCs w:val="0"/>
          <w:color w:val="333333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000000" w:themeColor="text1"/>
          <w:shd w:val="clear" w:color="auto" w:fill="ffffff"/>
        </w:rPr>
        <w:t xml:space="preserve">2.3. </w:t>
      </w:r>
      <w:r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  <w:t xml:space="preserve">Выберите верные суждения о государственном бюджете и запишите цифры, </w:t>
      </w:r>
      <w:r>
        <w:rPr>
          <w:b w:val="0"/>
          <w:bCs w:val="0"/>
          <w:color w:val="333333"/>
        </w:rPr>
        <w:t xml:space="preserve">под</w:t>
      </w:r>
      <w:r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которыми</w:t>
      </w:r>
      <w:r>
        <w:rPr>
          <w:b w:val="0"/>
          <w:bCs w:val="0"/>
          <w:color w:val="333333"/>
        </w:rPr>
        <w:t xml:space="preserve"> они указаны.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1) Одна из статей доходов государственного бюджета — развитие инфраструктуры.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2) К расходам бюджета относится обслуживание государственного долга.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3) Государственный бюджет финансово обеспечивает проведение </w:t>
      </w:r>
      <w:r>
        <w:rPr>
          <w:b w:val="0"/>
          <w:bCs w:val="0"/>
          <w:color w:val="333333"/>
        </w:rPr>
        <w:t xml:space="preserve">экономической</w:t>
      </w:r>
      <w:r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политики государства.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4) Рост дефицита государственного бюджета может привести к снижению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инвестиционной активности в стране.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5) Дефицит государственного бюджета характеризуется превышением доходов </w:t>
      </w:r>
      <w:r>
        <w:rPr>
          <w:b w:val="0"/>
          <w:bCs w:val="0"/>
          <w:color w:val="333333"/>
        </w:rPr>
        <w:t xml:space="preserve">над</w:t>
      </w:r>
      <w:r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расходами государства. </w:t>
      </w:r>
      <w:r>
        <w:rPr>
          <w:b w:val="0"/>
          <w:bCs w:val="0"/>
          <w:color w:val="333333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2.4.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Какие внутренние факторы влияют на личную финансовую безопасность: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неправильные решения, связанные с текущими расходами личности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потеря квалификации 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востребованности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рынке труда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рост безработицы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инфляция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Установите соответствие между примерами и статьями государственного бюджета: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каждой позиции, данной в первом столбце, подберите соответствующую позицию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Правильные ответы приносят 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tbl>
      <w:tblPr>
        <w:tblStyle w:val="629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544"/>
      </w:tblGrid>
      <w:tr>
        <w:tblPrEx/>
        <w:trPr>
          <w:trHeight w:val="529"/>
        </w:trPr>
        <w:tc>
          <w:tcPr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  <w:t xml:space="preserve">ПРИМЕРЫ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СТАТЬИ ГОСУДАРСТВЕННОГО БЮДЖЕТА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1677"/>
        </w:trPr>
        <w:tc>
          <w:tcPr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А) прибыль государственных предприятий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Б) акцизы, таможенные пошлины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В) пенсии и пособия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Г) содержание государственного аппарата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Д) дотирование новых разработок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оборонной сфере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статьи доходов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2) статьи расходов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Запишите в ответ цифры, расположив их в порядке, соответствующем буквам: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tbl>
      <w:tblPr>
        <w:tblStyle w:val="629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376"/>
        <w:gridCol w:w="376"/>
        <w:gridCol w:w="376"/>
        <w:gridCol w:w="376"/>
      </w:tblGrid>
      <w:tr>
        <w:tblPrEx/>
        <w:trPr/>
        <w:tc>
          <w:tcPr>
            <w:tcW w:w="3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/>
        <w:tc>
          <w:tcPr>
            <w:tcW w:w="3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кратким ответом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Внимание! От участника не требуется приводить решение. Проверяется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только ответ.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Тип задания – точное совпадение ответа.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равильный ответ приносит 3 балла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Всего 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задания с кратким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ответом – 12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4.1.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Спрос на торты «Три шоколада» фирмы «</w:t>
      </w:r>
      <w:hyperlink r:id="rId11" w:tooltip="https://www.hlebprom.ru/brendy/mirel/" w:history="1">
        <w:r>
          <w:rPr>
            <w:rFonts w:ascii="Times New Roman" w:hAnsi="Times New Roman" w:eastAsia="Times New Roman" w:cs="Times New Roman"/>
            <w:b w:val="0"/>
            <w:bCs w:val="0"/>
            <w:sz w:val="20"/>
            <w:szCs w:val="20"/>
            <w:shd w:val="clear" w:color="auto" w:fill="ffffff"/>
            <w:lang w:eastAsia="ru-RU"/>
          </w:rPr>
          <w:t xml:space="preserve">MIREL»</w:t>
        </w:r>
      </w:hyperlink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задан функцией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Qd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(Р) = 2000 – 2P.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Работники магазина установили цену на торт, равную 940 рублям.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Определите размер выручки магазина.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В экономике государственные закупки товаров и услуг равны 950 млрд. руб.,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совокупный доход – 5600 млрд. руб., налоговая ставка – 15%, аккордные налоги – 220 млрд. руб., процентная ставка по государственным облигациям – 10%,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стоимость всех имеющихся государственных облигаций – 1300 млрд. руб.,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трансфертные платежи – 80 млрд. руб., из них субсидии фирмам – 35 млрд. руб.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Определите состояние государственного бюджета.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4.3.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Какова будет цена земельного участка, если землевладелец ежегодно получает 60 тыс.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ден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ед. земельной ренты, а банк выплачивает вкладчикам 10%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годовых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?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4.4.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Стоимость потребительской корзины за год увеличилась с 10700 руб. до 12500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Определите темп инфляции.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Задания с развёрнутым ответом (решением). Необходимо представить развернутое РЕШЕНИЕ задачи, один ответ без решения не будет засчитываться. Макс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имальное количество баллов –  19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Мастера Иван и Петр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получили очень выгодный заказ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изготовление партии стульев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Стоимость заказа – 500 тыс. рублей. Но заказчик пообещал заплатить больше, если удастся сократить время выполнения заказа – если время выполнения заказа будет сокращено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%, то плата за выполненный 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аказ будет увеличена на А%. Иван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приобрел новый набор стамесок и сумел повысить свою прои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зводительность труда на 20%, Петр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достал новый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шуруповерт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сумел повыси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ть свою производительность труда на 50%. В результате мастера сумели досрочно выполнить заказ (начинают и заканчивают работать они одновременно) и получили плату в размере 600 тыс. руб., которую поделили пропорционально количеству изготовленных табуреток.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Определите, какую сумму получил в итоге каждый из мастеров.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5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5"/>
    <w:link w:val="62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paragraph" w:styleId="624">
    <w:name w:val="Heading 3"/>
    <w:basedOn w:val="623"/>
    <w:link w:val="633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List Paragraph"/>
    <w:basedOn w:val="623"/>
    <w:uiPriority w:val="34"/>
    <w:qFormat/>
    <w:pPr>
      <w:contextualSpacing/>
      <w:ind w:left="720"/>
    </w:pPr>
  </w:style>
  <w:style w:type="table" w:styleId="629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0">
    <w:name w:val="Balloon Text"/>
    <w:basedOn w:val="623"/>
    <w:link w:val="6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1" w:customStyle="1">
    <w:name w:val="Текст выноски Знак"/>
    <w:basedOn w:val="625"/>
    <w:link w:val="630"/>
    <w:uiPriority w:val="99"/>
    <w:semiHidden/>
    <w:rPr>
      <w:rFonts w:ascii="Tahoma" w:hAnsi="Tahoma" w:cs="Tahoma"/>
      <w:sz w:val="16"/>
      <w:szCs w:val="16"/>
    </w:rPr>
  </w:style>
  <w:style w:type="paragraph" w:styleId="632">
    <w:name w:val="Normal (Web)"/>
    <w:basedOn w:val="62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3" w:customStyle="1">
    <w:name w:val="Заголовок 3 Знак"/>
    <w:basedOn w:val="625"/>
    <w:link w:val="62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34">
    <w:name w:val="Hyperlink"/>
    <w:basedOn w:val="625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https://www.hlebprom.ru/brendy/mire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Акмуллинская олимпиада</cp:lastModifiedBy>
  <cp:revision>57</cp:revision>
  <dcterms:created xsi:type="dcterms:W3CDTF">2025-02-02T06:16:00Z</dcterms:created>
  <dcterms:modified xsi:type="dcterms:W3CDTF">2025-02-25T10:06:09Z</dcterms:modified>
</cp:coreProperties>
</file>