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tabs>
          <w:tab w:val="left" w:pos="756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47233" cy="1238250"/>
                <wp:effectExtent l="19050" t="0" r="5267" b="0"/>
                <wp:docPr id="1" name="Рисунок 0" descr="snapedit_172369797792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napedit_1723697977925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947233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4.59pt;height:97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66842" cy="1180798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6113" cy="11846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25.74pt;height:92.98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Федеральное государственное бюджетное образовательное учреждение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высшего образования Башкирский государственный педагогический университет им. М. Акмуллы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Заключительный этап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и студентов организаций СПО «Акмуллинская олимпиада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10-11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классы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СПО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ind w:left="540" w:hanging="540"/>
        <w:jc w:val="center"/>
        <w:spacing w:after="0" w:line="240" w:lineRule="auto"/>
        <w:tabs>
          <w:tab w:val="left" w:pos="540" w:leader="none"/>
          <w:tab w:val="left" w:pos="7380" w:leader="none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(2024-2025</w:t>
      </w:r>
      <w:r>
        <w:rPr>
          <w:rFonts w:ascii="Times New Roman" w:hAnsi="Times New Roman" w:cs="Times New Roman"/>
          <w:sz w:val="24"/>
          <w:szCs w:val="24"/>
        </w:rPr>
        <w:t xml:space="preserve"> уч. год)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Существуют написания, незнание которых выпускниками не должно влиять на экзаменационную оценку. При проверке сочинений ошибки в данных слова</w:t>
      </w:r>
      <w:r>
        <w:rPr>
          <w:rFonts w:ascii="Times New Roman" w:hAnsi="Times New Roman" w:cs="Times New Roman"/>
          <w:sz w:val="24"/>
          <w:szCs w:val="24"/>
        </w:rPr>
        <w:t xml:space="preserve">х не учитываются. При подборе языкового материала для контрольно-измерительных материалов эти слова не должны использоваться (хотя иногда составители не соблюдают это требование, особенно при разработке неофициальных пробных вариантов). Причина в том, что </w:t>
      </w:r>
      <w:r>
        <w:rPr>
          <w:rFonts w:ascii="Times New Roman" w:hAnsi="Times New Roman" w:cs="Times New Roman"/>
          <w:sz w:val="24"/>
          <w:szCs w:val="24"/>
        </w:rPr>
        <w:t xml:space="preserve">такие </w:t>
      </w:r>
      <w:r>
        <w:rPr>
          <w:rFonts w:ascii="Times New Roman" w:hAnsi="Times New Roman" w:cs="Times New Roman"/>
          <w:sz w:val="24"/>
          <w:szCs w:val="24"/>
        </w:rPr>
        <w:t xml:space="preserve">орфографические </w:t>
      </w:r>
      <w:r>
        <w:rPr>
          <w:rFonts w:ascii="Times New Roman" w:hAnsi="Times New Roman" w:cs="Times New Roman"/>
          <w:sz w:val="24"/>
          <w:szCs w:val="24"/>
        </w:rPr>
        <w:t xml:space="preserve">сложности</w:t>
      </w:r>
      <w:r>
        <w:rPr>
          <w:rFonts w:ascii="Times New Roman" w:hAnsi="Times New Roman" w:cs="Times New Roman"/>
          <w:sz w:val="24"/>
          <w:szCs w:val="24"/>
        </w:rPr>
        <w:t xml:space="preserve"> «обусловлены явлениями языковой переходности» (то есть слова недавно изменили написание или же зафиксированы в разном написании в разных современных словарях)</w:t>
      </w:r>
      <w:r>
        <w:rPr>
          <w:rFonts w:ascii="Times New Roman" w:hAnsi="Times New Roman" w:cs="Times New Roman"/>
          <w:sz w:val="24"/>
          <w:szCs w:val="24"/>
        </w:rPr>
        <w:t xml:space="preserve"> либо ошибки связаны с нарушением редких правил, не включенных в школьную программу.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приведенных ниже слов и словосочетаний выпишите те, которые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описанным выше случаям. Укажите правильное написание (если есть варианты – перечислите их все) и объясните причину затруднений в написании (недавно измененное правило или отмененное исключение, редкое исключение из какого-либо правила и т. п.)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рянка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одли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гуттаперч…вый,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мелоч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вка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выровн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…мать,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р…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зыскной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щ…голь, герц…г,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П,п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ервая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(мировая война). </w:t>
      </w:r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 xml:space="preserve">Выпишите из стихотворения слова, не относящиеся к нейтральной лексике (разговорные, просторечные, сленговые, профессиональные, термины и т. п.). Приведите к ним синонимы или (если это термины) дайте определение.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Объясните, для чего поэт сочетает в тексте лексику разной стилистической окраски и сферы употребления?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/>
      <w:bookmarkStart w:id="0" w:name="_Hlk189512588"/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Прекрасное далёко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 дороге обратно система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глючит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 кабина уходит вправо...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 распахнутой дверью забор колючий по колено в осенних травах.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Ощущение, будто все краски стерты или село внезапно зренье.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 Алисы шатается зуб-шестерка и синяк на предплечье зреет.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Забирается в легкие воздух вязкий и последние тянет силы.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На табло единица и две девятки, но не виден четвертый символ.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Это мир, находящийся где-то сбоку, он дрейфует неверным галсом.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Бортовой инженер выдает бейсболку и советует спрятать галстук.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Здесь не любят твоей закаленной стали и горящего алым флага.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Здесь такие крысиные рыщут стаи, для которых и Крыс </w:t>
      </w:r>
      <w:r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  <w:t xml:space="preserve">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салага.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любые конструкции взяты ржою, и любые полотна </w:t>
      </w:r>
      <w:r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  <w:t xml:space="preserve">–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тленом.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Этот мир каботажной ползет баржою по огромной морской вселенной.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Посреди пешеходов, лохматых, лысых, бородатых, бритоголовых,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как незваная гостья бредет Алиса,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никому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не сказав ни слова.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Потому что слова застревают комом, потому что вливать противно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свой струящийся голос в болотный гомон, полный мата, плевков и тины.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Через пару часов, допаяв диоды, инженер запускает прогу,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 Алиса уходит в иные воды, на простую свою дорогу 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до орбиты Сатурна кататься скорым прямо с тихих московских улиц.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В то заветное будущее, с которым мы решительно разминулись.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(Р.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Фасхутдинов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r>
    </w:p>
    <w:p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</w:r>
    </w:p>
    <w:p>
      <w:pPr>
        <w:pStyle w:val="672"/>
        <w:contextualSpacing w:val="0"/>
        <w:ind w:left="0" w:firstLine="709"/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В каждом из приведённых ниже отрывков из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«Семейной хроники» С.Т. Аксакова найдите не употребляемые в современном русском литературном языке фразеологические обороты (устаревшие или областного употребления). Сформулируйте их значения. Подберите к ним синонимичные общеупотребительные фразеологизмы.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Найдите в предложенных отрывках (в одном из них или в разных) еще два общеупотребительных фразеологизма. Сформулируйте их значения.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numPr>
          <w:ilvl w:val="0"/>
          <w:numId w:val="13"/>
        </w:numPr>
        <w:contextualSpacing/>
        <w:ind w:left="0" w:firstLine="709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Подумав немного, вот что он [Степан Михайлович] сказал без всякого гнева, даже ласково, но с твердо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стью: «Послушай, Алексей!.. Мы поищем тебе какую-нибудь смирненькую, тихонькую, деревенскую, родовую дворяночку, да и с состоянием. Выйдешь в отставку, да и заживешь припеваючи. Ведь мы, брат, не широки в перьях; только что сыты, а доходов больно мало; об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куролесовском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же наследстве, которое всем глаза разодрало, я и не думаю».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13"/>
        </w:numPr>
        <w:contextualSpacing/>
        <w:ind w:left="0" w:firstLine="709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Мало-помалу стали распространяться и усиливаться слухи, что майор не только строгонек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как говорили прежде, но и жесток, что, забравшись в свои деревни, особенно в Уфимскую, он пьет и развратничает, что там у него набрана уже своя компания, пьянствуя с которой он доходит до неистовств всякого рода… что мелкие чиновники и дворяне перед ним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дрожкой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дрожат, потому что он всякого, кто осмеливался делать и говорить не по нем, хватал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среди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бела дня, сажал в погреба или овинные ямы и морил холодом и голодом на хлебе да на воде, а некоторых без церемонии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дирал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немилосердно какими-то кошками.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2"/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Профессор Игорь Григорьевич Милославский пишет о часто употребляемой в настоящее время словообразовательной модели глаголов: «В рус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ском языке много глаголов, образованных от существительных с помощью суффикса -и-. Все эти глаголы называют действия, как-то связанные с тем, что обозначено производящим существительным. Связь эта может заключаться 1) в обозначении «обычной» деятельности: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партизанить, слесарить, хулиганить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; 2) действий по «превращению» в кого-либо: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калечить, сиротить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; 3) действий по «созданию» чего-либо: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дымить, чадить, искрить, смешить, стыдить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4) и, наконец, действий с использованием каких-либо орудий: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боронить, шпорить, утюжить (брюки)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Существуют и абсолютно уникальные связи между существительными и глаголами. Например,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бюллетенить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«болеть, имея бюллетень, удостоверяющий временную нетрудоспособность»;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песочить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«резко критиковать», буквально «очищать с помощью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песка»;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мозолить (глаза)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– «надоедать постоянным присутствием», буквально «создавать мозоли длительным трением»».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Объясните значения приведенных ниже глаголов-неологизмов и слов, от основ которых они образованы. Распределите их по группам, опираясь на классификацию И.Г. Милославского (попробуйте усовершенствовать или уточнить ее):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Спамить,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дедлайнить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ракетить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пиарить,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ванговать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гуглить,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хомячить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/>
      <w:bookmarkStart w:id="1" w:name="_Hlk189933076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 можно распределить эти глаголы по переходности?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5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Найдите в текстах устаревшие союзы и частицы. Определите их значения. Подберите к ним приблизительные аналоги в современном русском языке. Если есть различия между устаревшим и новым союзами по значению, уточните их.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2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Дивится честной купец такому богатству несказанному, а вдвое того, что хозяина нет; не токмо хозяина, и прислуги нет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(С.Т. Аксаков).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2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Несмотря на протест датского короля, царь Федор подтвердил, что торг переведен в устье Двины, а в «Коле-волости торгу… быть не велели, занеже в том месте торгу быть не пригоже: то место убогое» (Н.М. Тоцкий).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2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Если ты стар человек – будь мне дедушка, если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середович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– будь мне дядюшка, если же молод ты – будь мне названный брат, и поколь я жива – будь мне сердечный друг (С.Т. Аксаков).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2"/>
        <w:numPr>
          <w:ilvl w:val="0"/>
          <w:numId w:val="16"/>
        </w:numPr>
        <w:contextualSpacing w:val="0"/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Я уговаривал своих людей… стараться не начинать ссоры: «Сносите, братцы, — говорил я им, — поелику можно, а старайтесь как-нибудь отжить их от табора без ссоры» (В.М. Головнин).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left="708" w:firstLine="1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Новые союзы и частицы появляются и в наши дни. Объясните значение и происхождение слова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aka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, опираясь на примеры из Интернета: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Ауренга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(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aka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Олег Серегин) с тех пор еще несколько книг написала.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Антон Круглов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aka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Саруман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известен в узких кругах как исполнитель-менестрель, по призванию – композитор, а по роду занятий – звукорежиссер.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Каким общеизвестным выражением можно заменить указанное выше?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bookmarkEnd w:id="1"/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color w:val="13192e"/>
          <w:sz w:val="24"/>
          <w:szCs w:val="24"/>
          <w:shd w:val="clear" w:color="auto" w:fill="ffffff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color w:val="13192e"/>
          <w:sz w:val="24"/>
          <w:szCs w:val="24"/>
          <w:shd w:val="clear" w:color="auto" w:fill="ffffff"/>
          <w14:ligatures w14:val="standardContextual"/>
        </w:rPr>
        <w:t xml:space="preserve">6</w:t>
      </w:r>
      <w:r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  <w:t xml:space="preserve">. Найдите в тексте устаревшие грамматические формы, грамматические конструкции и формы фразеологизмов.</w:t>
      </w:r>
      <w:r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  <w:t xml:space="preserve"> Укажите их современные варианты.</w:t>
      </w:r>
      <w:r>
        <w:rPr>
          <w:rFonts w:ascii="Times New Roman" w:hAnsi="Times New Roman" w:eastAsia="Calibri" w:cs="Times New Roman"/>
          <w:color w:val="13192e"/>
          <w:sz w:val="24"/>
          <w:szCs w:val="24"/>
          <w:shd w:val="clear" w:color="auto" w:fill="ffffff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Arial" w:hAnsi="Arial" w:eastAsia="Calibri" w:cs="Arial"/>
          <w:color w:val="13192e"/>
          <w:sz w:val="24"/>
          <w:szCs w:val="24"/>
          <w:shd w:val="clear" w:color="auto" w:fill="ffffff"/>
          <w14:ligatures w14:val="standardContextual"/>
        </w:rPr>
      </w:pPr>
      <w:r>
        <w:rPr>
          <w:rFonts w:ascii="Arial" w:hAnsi="Arial" w:eastAsia="Calibri" w:cs="Arial"/>
          <w:color w:val="13192e"/>
          <w:sz w:val="24"/>
          <w:szCs w:val="24"/>
          <w:shd w:val="clear" w:color="auto" w:fill="ffffff"/>
          <w14:ligatures w14:val="standardContextual"/>
        </w:rPr>
      </w:r>
      <w:r>
        <w:rPr>
          <w:rFonts w:ascii="Arial" w:hAnsi="Arial" w:eastAsia="Calibri" w:cs="Arial"/>
          <w:color w:val="13192e"/>
          <w:sz w:val="24"/>
          <w:szCs w:val="24"/>
          <w:shd w:val="clear" w:color="auto" w:fill="ffffff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Пантюшка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скоро сделался Пантелеем и выказал такие необыкновенные способности, что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Куролесов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, выпросив согласие у дедушки, послал Пантелея в Москву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u w:val="single"/>
          <w:shd w:val="clear" w:color="auto" w:fill="ffffff"/>
          <w14:ligatures w14:val="standardContextual"/>
        </w:rPr>
        <w:t xml:space="preserve">для полного образованья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к одному своему приятелю,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обер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-секретарю, великому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u w:val="single"/>
          <w:shd w:val="clear" w:color="auto" w:fill="ffffff"/>
          <w14:ligatures w14:val="standardContextual"/>
        </w:rPr>
        <w:t xml:space="preserve">законоведцу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и знаменитому взяточнику… В Москве он женился на мещанке, красавице и с хорошим приданым, Наталье Сергеевой, которая, …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u w:val="single"/>
          <w:shd w:val="clear" w:color="auto" w:fill="ffffff"/>
          <w14:ligatures w14:val="standardContextual"/>
        </w:rPr>
        <w:t xml:space="preserve">по уважению к талантам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Пантелея Григорьева, не побоялась выйти за крепостного человека…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u w:val="single"/>
          <w:shd w:val="clear" w:color="auto" w:fill="ffffff"/>
          <w14:ligatures w14:val="standardContextual"/>
        </w:rPr>
        <w:t xml:space="preserve">В самых зрелых летах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, кончив с полным торжеством какое-то «судоговоренье» против известного тоже доки по тяжебным делам, обедая в этот самый день у своего доверителя, </w:t>
      </w:r>
      <w:bookmarkStart w:id="2" w:name="_Hlk190032414"/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–</w:t>
      </w:r>
      <w:bookmarkEnd w:id="2"/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вдруг, сидя за столом, ослеп.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Я охотно и часто ходил бы к нему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u w:val="single"/>
          <w:shd w:val="clear" w:color="auto" w:fill="ffffff"/>
          <w14:ligatures w14:val="standardContextual"/>
        </w:rPr>
        <w:t xml:space="preserve">послушать его рассказов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о Москве… но старик не хотел сидеть при мне, и это обстоятельство … заставило меня редко посещать Пантелея 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Григорьича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 (С.Т. Аксаков)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i/>
          <w:iCs/>
          <w:color w:val="13192e"/>
          <w:sz w:val="24"/>
          <w:szCs w:val="24"/>
          <w:shd w:val="clear" w:color="auto" w:fill="ffffff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7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Рассмотрим отрывок из художественного произведения: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0"/>
          <w:numId w:val="20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  <w:t xml:space="preserve">Всего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 что знал еще Евгений,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  <w:t xml:space="preserve">Пересказать мне недосуг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Но в чем он истинный был гений,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Что знал он тверже всех наук,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(2)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  <w:t xml:space="preserve"> Что было для него измлада</w:t>
      </w: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i/>
          <w:iCs/>
          <w:sz w:val="24"/>
          <w:szCs w:val="24"/>
          <w14:ligatures w14:val="standardContextual"/>
        </w:rPr>
        <w:t xml:space="preserve">И труд, и мука, и отрада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Что занимало целый день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Его тоскующую лень, —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Была наука страсти нежной.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Которую воспел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Назон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(А.С. Пушкин)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numPr>
          <w:ilvl w:val="3"/>
          <w:numId w:val="21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Определите сказуемые в отмеченных частях сложного предложения (1) и (2).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numPr>
          <w:ilvl w:val="3"/>
          <w:numId w:val="21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Каким членом предложения является (и является ли вообще) в данном примере слово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которую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numPr>
          <w:ilvl w:val="3"/>
          <w:numId w:val="21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Определите тип придаточного в первом сложноподчиненном предложении.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Какую риторическую фигуру (или прием) представляет собой второе сложное предложение в целом?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left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Задание 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8</w:t>
      </w:r>
      <w:r>
        <w:rPr>
          <w:rFonts w:ascii="Times New Roman" w:hAnsi="Times New Roman" w:eastAsia="Calibri" w:cs="Times New Roman"/>
          <w:b/>
          <w:bCs/>
          <w:sz w:val="24"/>
          <w:szCs w:val="24"/>
          <w14:ligatures w14:val="standardContextual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 поэзии часто используются лексические повторы. Как утверждает Ю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.С. Лотман, «повторение, полное и безусловное, в стихе вообще невозможно. Повторение одного слова в тексте, как правило, не означает механического повторения одного и того же понятия. Чаще оно свидетельствует о более сложном, но едином смысловом содержании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Вы слышите: грохочет барабан,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Солдат, прощайся с ней, прощайся с ней,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Уходит взвод в туман, туман, туман,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А прошлое ясней, ясней, ясней…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                            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(Б. Окуджава)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Второй стих совсем не означает приглашения попрощаться дважды. В зависимости от интонации чтения, он может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означать: «Солдат, торопись прощаться, взвод уже уходит», или «солдат, прощайся с ней, прощайся навсегда, ты ее больше никогда не увидишь», или «солдат, прощайся с ней, со своей единственной». Но никогда: «Солдат, прощайся с ней, еще раз прощайся с ней».».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pStyle w:val="672"/>
        <w:numPr>
          <w:ilvl w:val="0"/>
          <w:numId w:val="25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Соотнесите фрагменты стихотворений с видами повторов. Отсутствующий пример повтора приведите сами, взяв его из известных вам стихов.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tbl>
      <w:tblPr>
        <w:tblStyle w:val="675"/>
        <w:tblW w:w="0" w:type="auto"/>
        <w:tblLook w:val="04A0" w:firstRow="1" w:lastRow="0" w:firstColumn="1" w:lastColumn="0" w:noHBand="0" w:noVBand="1"/>
      </w:tblPr>
      <w:tblGrid>
        <w:gridCol w:w="3307"/>
        <w:gridCol w:w="6038"/>
      </w:tblGrid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Примеры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Виды повторов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А) Анафора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1) Да, – промолвил Каспар Шлих, </w:t>
            </w: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Я давно побил бы их.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Я побил бы их давно!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Мне-то, впрочем, все равно! (Д. Хармс)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Б) Эпифора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Слыхали ль вы за рощей глас ночной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Певца любви, певца своей печали?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Когда поля в час утренний молчали,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Свирели звук унылый и простой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Слыхали ль вы? (А. Пушкин)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В) Хиазм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До свидания, мальчики!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Мальчики,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Постарайтесь вернуться назад (Б. Окуджава)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Г) Кольцо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Иван Иваныч Самовар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Был пузатый самовар,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Трехведёрный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 самовар.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В нем качался кипяток,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Пыхал паром кипяток,</w:t>
            </w: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  <w:t xml:space="preserve">Разъярённый кипяток (Д. Хармс)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Д) Стык (анадиплозис)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62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2"/>
        <w:numPr>
          <w:ilvl w:val="0"/>
          <w:numId w:val="25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В приведенном ниже примере используется такой вид повтора, как 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гомеология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. Дайте определение этому виду повтора.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Рас-стояние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: версты, дали…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Нас расклеили, распаяли,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В две руки развели, распяв,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И не знали, что это — сплав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Вдохновений и сухожилий…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Не рассорили — рассорили,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Расслоили…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Стена да ров (М. Цветаева)  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pStyle w:val="672"/>
        <w:numPr>
          <w:ilvl w:val="0"/>
          <w:numId w:val="25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Calibri" w:cs="Times New Roman"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Какие два вида повтора сочетаются в нижеприведенном фрагменте?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Бегут они вокруг столба.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Как лев, бульдог рычит.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И цепь стучит вокруг столба,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  <w:t xml:space="preserve">Вокруг столба стучит. (Д. Хармс)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pP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4.</w:t>
      </w:r>
      <w:r>
        <w:rPr>
          <w:rFonts w:ascii="Times New Roman" w:hAnsi="Times New Roman" w:eastAsia="Calibri" w:cs="Times New Roman"/>
          <w:sz w:val="24"/>
          <w:szCs w:val="24"/>
          <w14:ligatures w14:val="standardContextual"/>
        </w:rPr>
        <w:t xml:space="preserve"> На основе любого из приведенных примеров объясните (опираясь на приведенный выше пример объяснения фрагмента текста Ю.С. Лотманом), какое «более сложное содержание» хочет передать поэт с помощью повтора.</w:t>
      </w:r>
      <w:r>
        <w:rPr>
          <w:rFonts w:ascii="Times New Roman" w:hAnsi="Times New Roman" w:eastAsia="Calibri" w:cs="Times New Roman"/>
          <w:i/>
          <w:iCs/>
          <w:sz w:val="24"/>
          <w:szCs w:val="24"/>
          <w14:ligatures w14:val="standardContextual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5" w:hanging="360"/>
        <w:tabs>
          <w:tab w:val="num" w:pos="94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Letter"/>
      <w:isLgl w:val="false"/>
      <w:suff w:val="tab"/>
      <w:lvlText w:val="%1)"/>
      <w:lvlJc w:val="left"/>
      <w:pPr>
        <w:ind w:left="1945" w:hanging="51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0"/>
  </w:num>
  <w:num w:numId="5">
    <w:abstractNumId w:val="18"/>
  </w:num>
  <w:num w:numId="6">
    <w:abstractNumId w:val="19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15"/>
  </w:num>
  <w:num w:numId="17">
    <w:abstractNumId w:val="3"/>
  </w:num>
  <w:num w:numId="18">
    <w:abstractNumId w:va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3"/>
  </w:num>
  <w:num w:numId="22">
    <w:abstractNumId w:val="7"/>
  </w:num>
  <w:num w:numId="23">
    <w:abstractNumId w:val="5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7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7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7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7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qFormat/>
    <w:pPr>
      <w:spacing w:after="160" w:line="259" w:lineRule="auto"/>
    </w:p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>
    <w:name w:val="Balloon Text"/>
    <w:basedOn w:val="666"/>
    <w:link w:val="6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1" w:customStyle="1">
    <w:name w:val="Текст выноски Знак"/>
    <w:basedOn w:val="667"/>
    <w:link w:val="670"/>
    <w:uiPriority w:val="99"/>
    <w:semiHidden/>
    <w:rPr>
      <w:rFonts w:ascii="Tahoma" w:hAnsi="Tahoma" w:cs="Tahoma"/>
      <w:sz w:val="16"/>
      <w:szCs w:val="16"/>
    </w:rPr>
  </w:style>
  <w:style w:type="paragraph" w:styleId="672">
    <w:name w:val="List Paragraph"/>
    <w:basedOn w:val="666"/>
    <w:link w:val="674"/>
    <w:uiPriority w:val="99"/>
    <w:qFormat/>
    <w:pPr>
      <w:contextualSpacing/>
      <w:ind w:left="720"/>
    </w:pPr>
  </w:style>
  <w:style w:type="table" w:styleId="673">
    <w:name w:val="Table Grid"/>
    <w:basedOn w:val="66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74" w:customStyle="1">
    <w:name w:val="Абзац списка Знак"/>
    <w:link w:val="672"/>
    <w:uiPriority w:val="34"/>
  </w:style>
  <w:style w:type="table" w:styleId="675" w:customStyle="1">
    <w:name w:val="Сетка таблицы1"/>
    <w:basedOn w:val="668"/>
    <w:next w:val="673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6" w:customStyle="1">
    <w:name w:val="Сетка таблицы2"/>
    <w:basedOn w:val="668"/>
    <w:next w:val="673"/>
    <w:uiPriority w:val="39"/>
    <w:pPr>
      <w:spacing w:after="0" w:line="240" w:lineRule="auto"/>
    </w:pPr>
    <w:rPr>
      <w14:ligatures w14:val="standardContextu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10C44-3CAF-4B9A-B2CE-355D1DAA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RePack by SPecialiST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</dc:creator>
  <cp:lastModifiedBy>Акмуллинская олимпиада</cp:lastModifiedBy>
  <cp:revision>21</cp:revision>
  <dcterms:created xsi:type="dcterms:W3CDTF">2025-02-06T17:14:00Z</dcterms:created>
  <dcterms:modified xsi:type="dcterms:W3CDTF">2025-02-25T09:11:11Z</dcterms:modified>
</cp:coreProperties>
</file>