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756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47233" cy="1238250"/>
                <wp:effectExtent l="19050" t="0" r="5267" b="0"/>
                <wp:docPr id="1" name="Рисунок 0" descr="snapedit_172369797792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napedit_1723697977925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47233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4.59pt;height:97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6842" cy="1180798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876113" cy="11846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25.74pt;height:92.98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высшего образования Башкирский государственный педагогический университет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им. М. Акмуллы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Заключительный этап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и студентов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организаций СПО «Акмуллинская олимпиада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по русскому языку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8-9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классы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вариант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(2024-2025</w:t>
      </w:r>
      <w:r>
        <w:rPr>
          <w:rFonts w:ascii="Times New Roman" w:hAnsi="Times New Roman" w:cs="Times New Roman"/>
          <w:sz w:val="24"/>
          <w:szCs w:val="24"/>
        </w:rPr>
        <w:t xml:space="preserve"> уч. год)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 xml:space="preserve">Раскрыв скобки, напишите правильно приведенные слова или словосочетания. Объясните их написание (приведите правила). Сгруппируйте их </w:t>
      </w:r>
      <w:r>
        <w:rPr>
          <w:rFonts w:ascii="Times New Roman" w:hAnsi="Times New Roman" w:cs="Times New Roman"/>
          <w:sz w:val="24"/>
          <w:szCs w:val="24"/>
        </w:rPr>
        <w:t xml:space="preserve">по правилам написания.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Гореть в(пол)накала, очки в(пол)лица, накормить в(пол)сыта, диван в(пол)комнаты, слушать в(пол)уха, стоять в(полу)оборот, высотой в(пол)метра, камень в(пол)лужи.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/>
      <w:bookmarkStart w:id="0" w:name="_Hlk189512588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Задание 2.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С.Т. Аксаков в своей знаменитой книге «Записки об уженье рыбы» старался определить происхождение названий всех рыб, о которых он писал. Но не во всех случаях лингвисты согласны с предположениями писателя, иногда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соображения представляют собой «народную этимологию». Ответьте на вопросы о происхождении названий рыб.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pStyle w:val="670"/>
        <w:numPr>
          <w:ilvl w:val="0"/>
          <w:numId w:val="10"/>
        </w:numPr>
        <w:ind w:left="0" w:firstLine="709"/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Аксаков предполагает, что название рыбы «жерех» «вероятно, происходит от глагола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жировать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 есть играть, прыгать, что 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сьма соответствует свойствам этой рыбы, ибо она очень любит выпрыгивать из воды и плескаться на ее поверхности из одного удовольствия, а не для преследования добычи». Догадайтесь, какое иное происхождение этого слова предлагается в этимологическом словаре?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pStyle w:val="670"/>
        <w:numPr>
          <w:ilvl w:val="0"/>
          <w:numId w:val="10"/>
        </w:numPr>
        <w:ind w:left="0" w:firstLine="709"/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два варианта происхождения названия рыбы «линь» предлагают ученые?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pStyle w:val="670"/>
        <w:numPr>
          <w:ilvl w:val="0"/>
          <w:numId w:val="10"/>
        </w:numPr>
        <w:ind w:left="0" w:firstLine="709"/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/>
      <w:bookmarkStart w:id="1" w:name="_Hlk189777589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какого слова произошло название рыбы «вобла»? В какой знаменитой цитате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книги А.Н. Радищева «Путешествие из Петербурга в Москву» встречается производящее слово? Что оно означает? Какой фонетический процесс наблюдается при образовании слова «вобла» от производящего? В каких еще словах наблюдается это же фонетическое явление?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jc w:val="both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З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адание 3.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Най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дите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в текстах появившиеся в </w:t>
      </w:r>
      <w:r>
        <w:rPr>
          <w:rFonts w:ascii="Times New Roman" w:hAnsi="Times New Roman" w:eastAsia="Calibri" w:cs="Times New Roman"/>
          <w:sz w:val="24"/>
          <w:szCs w:val="24"/>
          <w:lang w:val="en-US"/>
          <w14:ligatures w14:val="standardContextual"/>
        </w:rPr>
        <w:t xml:space="preserve">XX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– </w:t>
      </w:r>
      <w:r>
        <w:rPr>
          <w:rFonts w:ascii="Times New Roman" w:hAnsi="Times New Roman" w:eastAsia="Calibri" w:cs="Times New Roman"/>
          <w:sz w:val="24"/>
          <w:szCs w:val="24"/>
          <w:lang w:val="en-US"/>
          <w14:ligatures w14:val="standardContextual"/>
        </w:rPr>
        <w:t xml:space="preserve">XXI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веках фразеологизмы. Объяснит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е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их значение.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Приве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дите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еще два примера новейших фразеологических оборотов с их значениями.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numPr>
          <w:ilvl w:val="0"/>
          <w:numId w:val="17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«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Разве вы не знаете, как у нас следствие разбирается? Найдут стрелочника».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«Пусть я буду стрелочником», – стала тверже произносить слова директриса (А. Бузулукский)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numPr>
          <w:ilvl w:val="0"/>
          <w:numId w:val="17"/>
        </w:numPr>
        <w:contextualSpacing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– Сцена из оперы «Не ждали». Дядя Олег, это </w:t>
      </w:r>
      <w:bookmarkStart w:id="2" w:name="_Hlk190020979"/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– </w:t>
      </w:r>
      <w:bookmarkEnd w:id="2"/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я.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– Как ты нашел нас?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– Найти тебя… вас… в Москве – это не бином Ньютона (Г. Бакланов).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numPr>
          <w:ilvl w:val="0"/>
          <w:numId w:val="17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Одета просто, но по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цветовой гамме изысканно. Нежно-голубая с белым отливом шифоновая блуза навыпуск, синяя юбка-карандаш и, как вишенка на торте, свободно повязанный розово-красный шейный платок и скромные тоже розоватые туфли «Мери Джейн» с ремешком на подъеме (А. Салуцкий)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numPr>
          <w:ilvl w:val="0"/>
          <w:numId w:val="17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Может, эта женщина полагала, что он всю жизнь страдать будет, сохнуть и ждать ее возвращения? Держала его за запасной аэродром? А он довольно быстро женился, обзавелся одним ребенком, вторым (А. Щёголев).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/>
      <w:bookmarkStart w:id="3" w:name="_Hlk189933076"/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Задание 4.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Какие существительные являются собирательными? Выделите их суффиксы. Какие из суффиксов являются регулярными (то есть встречаются и в других словах), а какие – унификсами, то есть встречаются только в одном слове?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Объясните, какие существительные не являются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собирательными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и почему. К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каким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разрядам они относятся?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Приведите еще 2 примера собирательных существительных с разными другими суффиксами.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Мошкара, созвездие, юношество, эскадрон, клоунада, молодежь, беднота, зверье детвора, шоферня.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left="708" w:firstLine="1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Задание 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5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. 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/>
      <w:bookmarkStart w:id="4" w:name="_Hlk190017781"/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Определите, что значат цифры, приведенные при каждом глаголе.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tbl>
      <w:tblPr>
        <w:tblStyle w:val="674"/>
        <w:tblW w:w="0" w:type="auto"/>
        <w:tblLook w:val="04A0" w:firstRow="1" w:lastRow="0" w:firstColumn="1" w:lastColumn="0" w:noHBand="0" w:noVBand="1"/>
      </w:tblPr>
      <w:tblGrid>
        <w:gridCol w:w="1163"/>
        <w:gridCol w:w="1593"/>
        <w:gridCol w:w="1592"/>
        <w:gridCol w:w="1691"/>
        <w:gridCol w:w="1690"/>
        <w:gridCol w:w="1616"/>
      </w:tblGrid>
      <w:tr>
        <w:tblPrEx/>
        <w:trPr/>
        <w:tc>
          <w:tcPr>
            <w:tcW w:w="11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Чтить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Научить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Убедить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Толпиться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17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Брезжить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Светать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tcW w:w="11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6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7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7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Для каждого столбца объясните причины того явления, на которое указывает цифра.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Для третьего и шестого столбцов приведите еще по 2 примера глаголов.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bookmarkEnd w:id="3"/>
      <w:bookmarkEnd w:id="4"/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Задание 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6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Рассмотрим названия известных в России объектов досуга: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Предположите, как склоняются данные названия? Есть ли варианты склонения?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Какие русскоязычные и иноязычные культурные влияния проявляются при образовании этих названий?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Арена-Север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– спортивный комплекс в Красноярске;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Бамбук Хутор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– база отдыха в Сочи;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Усадьба у Альберта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– семейная база отдыха в республике Башкортостан.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5" w:name="_Hlk189860899"/>
      <w:r>
        <w:rPr>
          <w:rFonts w:ascii="Times New Roman" w:hAnsi="Times New Roman" w:cs="Times New Roman"/>
          <w:sz w:val="24"/>
          <w:szCs w:val="24"/>
        </w:rPr>
        <w:t xml:space="preserve">Укажите грамматические основы отмеченных предложений. Определите, в каких из них есть необычные сказуемые. В чем их необычность?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типы предложений по составу грамматической основы. </w:t>
      </w:r>
      <w:bookmarkEnd w:id="5"/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(1)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 попреки жены исхитрись-ка изволь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Сочинить переход из це-дура в ха-моль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(2)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 семейных ссор, от долгов и склок,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Никуда не деться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и (3)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дело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швах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(4)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 не печалься, Бах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говорит Бог,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(5)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Да уж ладно, Бог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bookmarkStart w:id="6" w:name="_Hlk19001544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</w:t>
      </w:r>
      <w:bookmarkEnd w:id="6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говорит Бах.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 уж ладно!..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(А. Галич)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Задание 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8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Объясните причин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ы двусмысленности в каждом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из текстов. Приведите соответствующие лингвистические термины.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tabs>
          <w:tab w:val="left" w:pos="1950" w:leader="none"/>
        </w:tabs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ab/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pStyle w:val="670"/>
        <w:numPr>
          <w:ilvl w:val="0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-  Раньше обычный мобильник был за счастье, а теперь эти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смартфоны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, ноутбуки, одним словом… Гаджеты…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- А я-то здесь при чем?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pStyle w:val="670"/>
        <w:numPr>
          <w:ilvl w:val="0"/>
          <w:numId w:val="23"/>
        </w:numPr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- Я вчера попросил дедушку положить двести рублей на телефон. Утром смотрю – сверху мобильника лежит купюра.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3)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- Я прослушал выступление директора вчера.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- О чем была речь?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- Говорю же: прослушал!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  <w14:ligatures w14:val="standardContextual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5" w:hanging="360"/>
        <w:tabs>
          <w:tab w:val="num" w:pos="94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upperLetter"/>
      <w:isLgl w:val="false"/>
      <w:suff w:val="tab"/>
      <w:lvlText w:val="%1)"/>
      <w:lvlJc w:val="left"/>
      <w:pPr>
        <w:ind w:left="1945" w:hanging="51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0"/>
  </w:num>
  <w:num w:numId="5">
    <w:abstractNumId w:val="18"/>
  </w:num>
  <w:num w:numId="6">
    <w:abstractNumId w:val="19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14"/>
  </w:num>
  <w:num w:numId="13">
    <w:abstractNumId w:val="2"/>
  </w:num>
  <w:num w:numId="14">
    <w:abstractNumId w:val="0"/>
  </w:num>
  <w:num w:numId="15">
    <w:abstractNumId w:val="16"/>
  </w:num>
  <w:num w:numId="16">
    <w:abstractNumId w:val="15"/>
  </w:num>
  <w:num w:numId="17">
    <w:abstractNumId w:val="3"/>
  </w:num>
  <w:num w:numId="18">
    <w:abstractNumId w:val="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2"/>
  </w:num>
  <w:num w:numId="22">
    <w:abstractNumId w:val="7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4"/>
    <w:next w:val="66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4"/>
    <w:next w:val="66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4"/>
    <w:next w:val="66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4"/>
    <w:next w:val="66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4"/>
    <w:next w:val="66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4"/>
    <w:next w:val="66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4"/>
    <w:next w:val="66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4"/>
    <w:next w:val="66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4"/>
    <w:next w:val="66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4"/>
    <w:next w:val="66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5"/>
    <w:link w:val="34"/>
    <w:uiPriority w:val="10"/>
    <w:rPr>
      <w:sz w:val="48"/>
      <w:szCs w:val="48"/>
    </w:rPr>
  </w:style>
  <w:style w:type="paragraph" w:styleId="36">
    <w:name w:val="Subtitle"/>
    <w:basedOn w:val="664"/>
    <w:next w:val="66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5"/>
    <w:link w:val="36"/>
    <w:uiPriority w:val="11"/>
    <w:rPr>
      <w:sz w:val="24"/>
      <w:szCs w:val="24"/>
    </w:rPr>
  </w:style>
  <w:style w:type="paragraph" w:styleId="38">
    <w:name w:val="Quote"/>
    <w:basedOn w:val="664"/>
    <w:next w:val="66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4"/>
    <w:next w:val="66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5"/>
    <w:link w:val="42"/>
    <w:uiPriority w:val="99"/>
  </w:style>
  <w:style w:type="paragraph" w:styleId="44">
    <w:name w:val="Footer"/>
    <w:basedOn w:val="66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5"/>
    <w:link w:val="44"/>
    <w:uiPriority w:val="99"/>
  </w:style>
  <w:style w:type="paragraph" w:styleId="46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5"/>
    <w:uiPriority w:val="99"/>
    <w:unhideWhenUsed/>
    <w:rPr>
      <w:vertAlign w:val="superscript"/>
    </w:rPr>
  </w:style>
  <w:style w:type="paragraph" w:styleId="178">
    <w:name w:val="endnote text"/>
    <w:basedOn w:val="66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5"/>
    <w:uiPriority w:val="99"/>
    <w:semiHidden/>
    <w:unhideWhenUsed/>
    <w:rPr>
      <w:vertAlign w:val="superscript"/>
    </w:rPr>
  </w:style>
  <w:style w:type="paragraph" w:styleId="181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pPr>
      <w:spacing w:after="160" w:line="259" w:lineRule="auto"/>
    </w:p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>
    <w:name w:val="Balloon Text"/>
    <w:basedOn w:val="664"/>
    <w:link w:val="6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9" w:customStyle="1">
    <w:name w:val="Текст выноски Знак"/>
    <w:basedOn w:val="665"/>
    <w:link w:val="668"/>
    <w:uiPriority w:val="99"/>
    <w:semiHidden/>
    <w:rPr>
      <w:rFonts w:ascii="Tahoma" w:hAnsi="Tahoma" w:cs="Tahoma"/>
      <w:sz w:val="16"/>
      <w:szCs w:val="16"/>
    </w:rPr>
  </w:style>
  <w:style w:type="paragraph" w:styleId="670">
    <w:name w:val="List Paragraph"/>
    <w:basedOn w:val="664"/>
    <w:link w:val="672"/>
    <w:uiPriority w:val="99"/>
    <w:qFormat/>
    <w:pPr>
      <w:contextualSpacing/>
      <w:ind w:left="720"/>
    </w:pPr>
  </w:style>
  <w:style w:type="table" w:styleId="671">
    <w:name w:val="Table Grid"/>
    <w:basedOn w:val="6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2" w:customStyle="1">
    <w:name w:val="Абзац списка Знак"/>
    <w:link w:val="670"/>
    <w:uiPriority w:val="34"/>
  </w:style>
  <w:style w:type="table" w:styleId="673" w:customStyle="1">
    <w:name w:val="Сетка таблицы1"/>
    <w:basedOn w:val="666"/>
    <w:next w:val="671"/>
    <w:uiPriority w:val="39"/>
    <w:pPr>
      <w:spacing w:after="0" w:line="240" w:lineRule="auto"/>
    </w:pPr>
    <w:rPr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4" w:customStyle="1">
    <w:name w:val="Сетка таблицы2"/>
    <w:basedOn w:val="666"/>
    <w:next w:val="671"/>
    <w:uiPriority w:val="39"/>
    <w:pPr>
      <w:spacing w:after="0" w:line="240" w:lineRule="auto"/>
    </w:pPr>
    <w:rPr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10C44-3CAF-4B9A-B2CE-355D1DAA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RePack by SPecialiST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</dc:creator>
  <cp:lastModifiedBy>Акмуллинская олимпиада</cp:lastModifiedBy>
  <cp:revision>13</cp:revision>
  <dcterms:created xsi:type="dcterms:W3CDTF">2025-02-09T16:45:00Z</dcterms:created>
  <dcterms:modified xsi:type="dcterms:W3CDTF">2025-02-25T09:10:21Z</dcterms:modified>
</cp:coreProperties>
</file>