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5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высшего образования Башкирский государственный педагогический университет им. М. Акмуллы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и студентов организаций СПО «</w:t>
      </w:r>
      <w:r>
        <w:rPr>
          <w:rFonts w:ascii="Times New Roman" w:hAnsi="Times New Roman" w:cs="Times New Roman"/>
          <w:sz w:val="28"/>
          <w:szCs w:val="28"/>
        </w:rPr>
        <w:t xml:space="preserve">Акмуллинская</w:t>
      </w:r>
      <w:r>
        <w:rPr>
          <w:rFonts w:ascii="Times New Roman" w:hAnsi="Times New Roman" w:cs="Times New Roman"/>
          <w:sz w:val="28"/>
          <w:szCs w:val="28"/>
        </w:rPr>
        <w:t xml:space="preserve"> олимпиада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</w:t>
      </w:r>
      <w:r>
        <w:rPr>
          <w:rFonts w:ascii="Times New Roman" w:hAnsi="Times New Roman" w:cs="Times New Roman"/>
          <w:sz w:val="28"/>
          <w:szCs w:val="28"/>
        </w:rPr>
        <w:t xml:space="preserve">Основам педагогики и психологи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вариант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(2024-2025</w:t>
      </w:r>
      <w:r>
        <w:rPr>
          <w:rFonts w:ascii="Times New Roman" w:hAnsi="Times New Roman" w:cs="Times New Roman"/>
          <w:sz w:val="28"/>
          <w:szCs w:val="28"/>
        </w:rPr>
        <w:t xml:space="preserve"> уч. год)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Основы педагогики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47"/>
        <w:numPr>
          <w:ilvl w:val="0"/>
          <w:numId w:val="2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эпоху древних цивилизаций Ближнего и Дальнего Востока ведущим социальным институтом образования являлась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семья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церковь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школа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 образования всесторонне гармонично развитой личности впервые сложилась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Древнем Китае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Древней Греции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Древнем Риме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Запа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дной Европе в эпоху Возрождения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7"/>
        <w:numPr>
          <w:ilvl w:val="0"/>
          <w:numId w:val="4"/>
        </w:num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Основное содержание духовно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noBreakHyphen/>
        <w:t xml:space="preserve">нравственного развития и воспитания определяется в соответствии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моральными ценностями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общечеловеческими ценностями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базовыми национальными ценностями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4.материальными ценностями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47"/>
        <w:numPr>
          <w:ilvl w:val="0"/>
          <w:numId w:val="5"/>
        </w:numPr>
        <w:ind w:lef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 xml:space="preserve">Формирование ценностного отношения к жизни, обеспечивающего устойчивое и гармоническое развитие человека это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2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hi-IN" w:bidi="hi-IN"/>
        </w:rPr>
        <w:t xml:space="preserve">воспитание экологическое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  <w:t xml:space="preserve">воспитание трудовое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hi-IN" w:bidi="hi-IN"/>
        </w:rPr>
        <w:t xml:space="preserve">воспитание физическое</w:t>
      </w: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pacing w:val="-4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  <w:lang w:eastAsia="hi-IN" w:bidi="hi-IN"/>
        </w:rPr>
        <w:t xml:space="preserve">4.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hi-IN" w:bidi="hi-IN"/>
        </w:rPr>
        <w:t xml:space="preserve">воспитание духовное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hi-IN" w:bidi="hi-IN"/>
        </w:rPr>
      </w:r>
    </w:p>
    <w:p>
      <w:pPr>
        <w:pStyle w:val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современном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формирующий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ребёнка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базовые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нания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навыки называется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ысшее образование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кольное образование 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ополнительное образование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реднее профессиональное образование</w:t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>
        <w:rPr>
          <w:rStyle w:val="64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Коллективное обсуждение какой-либо проблемы или круга вопросов с целью нахождения правильного ответа называется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диспут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беседа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3.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  <w:t xml:space="preserve">дискуссия</w:t>
      </w:r>
      <w:r>
        <w:rPr>
          <w:rFonts w:ascii="Times New Roman" w:hAnsi="Times New Roman" w:eastAsia="Calibri" w:cs="Times New Roman"/>
          <w:sz w:val="28"/>
          <w:szCs w:val="28"/>
          <w:lang w:eastAsia="hi-IN" w:bidi="hi-I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 xml:space="preserve">конференция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портретами известных деятелей педагогики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именами,</w:t>
      </w:r>
      <w:r>
        <w:rPr>
          <w:rFonts w:ascii="Times New Roman" w:hAnsi="Times New Roman" w:cs="Times New Roman"/>
          <w:sz w:val="28"/>
          <w:szCs w:val="28"/>
        </w:rPr>
        <w:t xml:space="preserve"> фактами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биографии: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5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03375" cy="2219325"/>
                      <wp:effectExtent l="0" t="0" r="0" b="9525"/>
                      <wp:docPr id="3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03375" cy="2219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6.25pt;height:174.7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91658" cy="1800225"/>
                      <wp:effectExtent l="0" t="0" r="0" b="0"/>
                      <wp:docPr id="4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96600" cy="18035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11.94pt;height:141.75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591" cy="1714500"/>
                      <wp:effectExtent l="0" t="0" r="3810" b="0"/>
                      <wp:docPr id="5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95719" cy="17198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03.75pt;height:135.00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03375" cy="1969135"/>
                      <wp:effectExtent l="0" t="0" r="0" b="0"/>
                      <wp:docPr id="6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03375" cy="19691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6.25pt;height:155.0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Константин Дмитриевич Ушинский (1824-1871), русский педагог, основоположник научной педагогики в России. К.Д. Ушинский подчеркивал,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одной из характерных черт воспитания русского народа является развитие у детей патриотизма, глубокой любви к Родине. Поск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ольку лучшим выражением народности, по его мнению, является родной язык, в основу обучения русских детей должен быть положен русский язык; обучение в начальной школе должно также хорошо ознакомить детей с русской историей, географией России, с ее природой.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Б) </w:t>
      </w:r>
      <w:r>
        <w:rPr>
          <w:sz w:val="28"/>
          <w:szCs w:val="28"/>
        </w:rPr>
        <w:t xml:space="preserve">Василий Александрович Сухомлинский (1918–1970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В.А. Сухомлинский р</w:t>
      </w:r>
      <w:r>
        <w:rPr>
          <w:sz w:val="28"/>
          <w:szCs w:val="28"/>
        </w:rPr>
        <w:t xml:space="preserve">аботал дирек</w:t>
      </w:r>
      <w:r>
        <w:rPr>
          <w:sz w:val="28"/>
          <w:szCs w:val="28"/>
        </w:rPr>
        <w:t xml:space="preserve">тором школ, создал педагогическую систему, основанную на признании ребенка высшей ценностью, на которую должны быть ориентированы процессы воспитания и образования. Разрабатывал и продвигал особый метод, позволяющий подталкивать детей к достижению успехов.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Константин Эдуардович Циолковский (1857-1935)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не знают, что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.Э.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Циолковский известен своей научной деятельностью не только в космонавтике, но также и в преподавании. Научная деятельность занимала все свободное время К.Э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Циолковского, но основной в течение многих лет все же была учительская работа. Он нестандартно обучал арифметике, геометрии и физике, придумывал увлекательные задачи и ставил удивительные опыты.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Г) Лев Николаевич Толстой (1828-1910)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Толстой не только великий писатель, но и создатель оригинальной педагогической теории. Активная педагогическая деятельность Л.Н. Толстого приходится на 60-е годы XIX века. Имен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 эти годы прозвучали его слова: «Я хочу образования для народа только для того, чтобы спасти тонущих там Пушкиных, Остроградских, Ломоносовых. И они кишат в каждой школе». Исходя, из этих слов он создает Яснополянскую школу и полностью отдается работе.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51"/>
        <w:spacing w:before="0" w:beforeAutospacing="0" w:after="0" w:afterAutospacing="0"/>
        <w:shd w:val="clear" w:color="auto" w:fill="ffffff"/>
        <w:rPr>
          <w:rFonts w:ascii="Source Sans Pro" w:hAnsi="Source Sans Pro"/>
          <w:color w:val="2d2d2d"/>
        </w:rPr>
      </w:pPr>
      <w:r>
        <w:rPr>
          <w:rFonts w:ascii="Source Sans Pro" w:hAnsi="Source Sans Pro"/>
          <w:color w:val="2d2d2d"/>
        </w:rPr>
      </w:r>
      <w:r>
        <w:rPr>
          <w:rFonts w:ascii="Source Sans Pro" w:hAnsi="Source Sans Pro"/>
          <w:color w:val="2d2d2d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метод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исследований и их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(описанием):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Беседа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Интервью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Наблюдение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Педагогический эксперимент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 непосредственное восприятие, познание педагогического процесса в естественных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из методов и форм организации педагогического процесса, основанный на диалоге между педагогом и учеником или между самими учащимися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 поставленный опыт преобразования педагогического процесса в точно учитываемых условиях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) способ получения социально-психологической информации с помощью устного опроса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2025" w:leader="none"/>
        </w:tabs>
        <w:rPr>
          <w:rFonts w:ascii="Times New Roman" w:hAnsi="Times New Roman" w:cs="Times New Roman"/>
          <w:b/>
          <w:bCs/>
          <w:color w:val="2a27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a2723"/>
          <w:sz w:val="28"/>
          <w:szCs w:val="28"/>
        </w:rPr>
        <w:t xml:space="preserve">Часть 2. Основы психологии</w:t>
      </w:r>
      <w:r>
        <w:rPr>
          <w:rFonts w:ascii="Times New Roman" w:hAnsi="Times New Roman" w:cs="Times New Roman"/>
          <w:b/>
          <w:bCs/>
          <w:color w:val="2a2723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53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647"/>
        <w:numPr>
          <w:ilvl w:val="0"/>
          <w:numId w:val="8"/>
        </w:numPr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Какой тип темперамента характеризуется как легковозбудимым, малообщительный, неуверенный в себе?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7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холерик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7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сангвиник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7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флегматик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7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меланхолик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ind w:left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ind w:left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8"/>
        </w:numPr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Что можно обозначить как сложный психофизический процесс, связанный с приобретением человеком индивидуального жизненного опыта, в его основе лежат механизмы запоминания, хранения и извлечения?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6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мышление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6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восприятие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6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память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47"/>
        <w:numPr>
          <w:ilvl w:val="0"/>
          <w:numId w:val="6"/>
        </w:numPr>
        <w:ind w:left="0" w:firstLine="0"/>
        <w:jc w:val="both"/>
        <w:spacing w:after="0" w:line="240" w:lineRule="auto"/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  <w:t xml:space="preserve">Внимание</w:t>
      </w:r>
      <w:r>
        <w:rPr>
          <w:rStyle w:val="656"/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shd w:val="clear" w:color="auto" w:fill="ffffff"/>
        <w:rPr>
          <w:rStyle w:val="656"/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</w:r>
      <w:r>
        <w:rPr>
          <w:rStyle w:val="656"/>
          <w:b w:val="0"/>
          <w:bCs w:val="0"/>
          <w:color w:val="212121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shd w:val="clear" w:color="auto" w:fill="ffffff"/>
        <w:rPr>
          <w:rStyle w:val="656"/>
          <w:b w:val="0"/>
          <w:bCs w:val="0"/>
          <w:color w:val="212121"/>
          <w:sz w:val="28"/>
          <w:szCs w:val="28"/>
        </w:rPr>
      </w:pPr>
      <w:r>
        <w:rPr>
          <w:b w:val="0"/>
          <w:bCs w:val="0"/>
          <w:color w:val="212121"/>
          <w:sz w:val="28"/>
          <w:szCs w:val="28"/>
        </w:rPr>
      </w:r>
      <w:r>
        <w:rPr>
          <w:rStyle w:val="656"/>
          <w:b w:val="0"/>
          <w:bCs w:val="0"/>
          <w:color w:val="212121"/>
          <w:sz w:val="28"/>
          <w:szCs w:val="28"/>
        </w:rPr>
      </w:r>
    </w:p>
    <w:p>
      <w:pPr>
        <w:pStyle w:val="64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656"/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Как называют полную или частичную утрату памяти под влиянием чрезвычайного физического или химического воздействия?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афазия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сублимация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забывание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амнезия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647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 Какой состояние можно охарактеризовать как психологическое или физиологическое состояние человека, которое субъективно ощущается как общий упадок сил.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_Hlk188469610"/>
      <w:r>
        <w:rPr>
          <w:rFonts w:ascii="Times New Roman" w:hAnsi="Times New Roman" w:cs="Times New Roman"/>
          <w:sz w:val="28"/>
          <w:szCs w:val="28"/>
        </w:rPr>
        <w:t xml:space="preserve">усталость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монотония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пересыщение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0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</w:t>
      </w:r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Установите соответствие: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50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>
        <w:tblPrEx/>
        <w:trPr>
          <w:trHeight w:val="808"/>
        </w:trPr>
        <w:tc>
          <w:tcPr>
            <w:tcW w:w="4669" w:type="dxa"/>
            <w:vMerge w:val="restart"/>
            <w:textDirection w:val="lrTb"/>
            <w:noWrap w:val="false"/>
          </w:tcPr>
          <w:p>
            <w:pPr>
              <w:pStyle w:val="64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Быстрая фаза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период низкоамплитудных электрических колебаний на энцефалограмме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010"/>
        </w:trPr>
        <w:tc>
          <w:tcPr>
            <w:tcW w:w="4669" w:type="dxa"/>
            <w:vMerge w:val="continue"/>
            <w:textDirection w:val="lrTb"/>
            <w:noWrap w:val="false"/>
          </w:tcPr>
          <w:p>
            <w:pPr>
              <w:pStyle w:val="64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период быстрых волн электрических колебаний на энцефалограмме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69" w:type="dxa"/>
            <w:vMerge w:val="restart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Медленная фаза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наблюдаются быстрые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669" w:type="dxa"/>
            <w:vMerge w:val="continue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видит сновидения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spacing w:after="0" w:line="240" w:lineRule="auto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14.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В концепции Д. Б. Эльконина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собенности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этого возраста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проявляются в следующих симптомах: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1. Вновь возникают трудности в отношениях со взрослыми: негативизм, упрямство, безразличие к оценке успехов, уход из школы, так как главное для ребенка происходит теперь вне школы.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2. Детские компании (поиски друга, поиски того, кто может тебя понять).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3. Ребенок начинает вести дневник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О каком возрасте идет речь?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1)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дошкольный возраст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2)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 подростковый возраст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3)  младший школьный возраст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firstLine="720"/>
        <w:jc w:val="both"/>
        <w:spacing w:after="0" w:line="240" w:lineRule="auto"/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  <w:t xml:space="preserve">4)  юношеский возраст</w:t>
      </w:r>
      <w:r>
        <w:rPr>
          <w:rFonts w:ascii="Times New Roman" w:hAnsi="Times New Roman" w:cs="Times New Roman"/>
          <w:color w:val="1a1b1c"/>
          <w:sz w:val="28"/>
          <w:szCs w:val="28"/>
          <w:shd w:val="clear" w:color="auto" w:fill="ffffff"/>
        </w:rPr>
      </w:r>
    </w:p>
    <w:p>
      <w:pPr>
        <w:pStyle w:val="647"/>
        <w:ind w:left="0" w:firstLine="720"/>
        <w:jc w:val="both"/>
        <w:spacing w:after="0" w:line="240" w:lineRule="auto"/>
      </w:pPr>
      <w:r/>
      <w:r/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Соотнесите указанные определения с понятиями.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left="0"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50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Возраст, который определяется состоянием обмена веществ и функций организма по сравнению со статистическим средним уровнем развития, характерным для всей популяции данного хронологического возраста.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Возраст, который определяется путем соотнесения уровня психического развития индивида с соответствующим нормативным среднестатистическим симптомокомплексом.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Биологический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Возраст, который измеряется путем соотнесения уровня социального развития человека с тем, что характерно для статистически нормальных его сверстников.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Условный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374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Возраст, определяющий местоположение объекта в определенном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эволюционногенетическом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ряду, т.е. в процессе развития. Он является элементом периодизации.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47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Психологический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64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называется процесс интеграции человека как индивида в социальную систему, вхождение в социальную среду через овладение её социальными нормами, правилами и ценностями, знаниями, навыками?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pStyle w:val="647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pStyle w:val="647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оциальное научение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pStyle w:val="647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ривыкание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2025" w:leader="none"/>
        </w:tabs>
        <w:rPr>
          <w:rFonts w:ascii="Times New Roman" w:hAnsi="Times New Roman" w:cs="Times New Roman"/>
          <w:b/>
          <w:bCs/>
          <w:color w:val="2a272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a2723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a2723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202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a2723"/>
          <w:sz w:val="28"/>
          <w:szCs w:val="28"/>
        </w:rPr>
        <w:t xml:space="preserve">Часть 3.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и психологические кейсы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3"/>
        <w:jc w:val="both"/>
        <w:spacing w:before="0" w:beforeAutospacing="0" w:after="0" w:afterAutospacing="0" w:line="315" w:lineRule="atLeast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</w:r>
      <w:r>
        <w:rPr>
          <w:b/>
          <w:bCs/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 w:line="315" w:lineRule="atLeast"/>
        <w:rPr>
          <w:bCs/>
          <w:color w:val="2a2723"/>
          <w:sz w:val="28"/>
          <w:szCs w:val="28"/>
        </w:rPr>
      </w:pPr>
      <w:r>
        <w:rPr>
          <w:bCs/>
          <w:color w:val="2a2723"/>
          <w:sz w:val="28"/>
          <w:szCs w:val="28"/>
        </w:rPr>
        <w:t xml:space="preserve">Задание №17.</w:t>
      </w:r>
      <w:r>
        <w:rPr>
          <w:bCs/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Идя на урок, педагог видит у кабинета толпу ребят и двоих дерущихся подростков. Педагог попросил всех зайти в кабинет, а драчунов остаться в коридоре. Закрыв двери и оставшись наедине с мальчиками, педагог спрашивает: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— Можете объяснить, почему вы поссорились, из-за чего возникла драка? Мальчики молчат, они угрожающе смотрят друг на друга.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«Это секрет?» —серьезно спрашивает педагог.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Они кивают головой.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— Тогда сделаем так, даю вам 5 минут — пого</w:t>
      </w:r>
      <w:r>
        <w:rPr>
          <w:color w:val="2a2723"/>
          <w:sz w:val="28"/>
          <w:szCs w:val="28"/>
        </w:rPr>
        <w:t xml:space="preserve">ворите как мужчина с мужчиной, только без кулаков и оскорблений, тихо, мирно выясните свои отношения. И помните, вы должны войти в класс более крепкими друзьями, чем были прежде, покажите всем, как вы можете цивилизованно решать сложные жизненные проблемы.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b/>
          <w:bCs/>
          <w:color w:val="2a2723"/>
          <w:sz w:val="28"/>
          <w:szCs w:val="28"/>
        </w:rPr>
      </w:pPr>
      <w:r>
        <w:rPr>
          <w:b/>
          <w:bCs/>
          <w:color w:val="2a2723"/>
          <w:sz w:val="28"/>
          <w:szCs w:val="28"/>
        </w:rPr>
        <w:t xml:space="preserve">Вопросы и задания:</w:t>
      </w:r>
      <w:r>
        <w:rPr>
          <w:b/>
          <w:bCs/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1. Прав ли учитель? Чем он руководствовался?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2. Согласны ли вы с мнением, что на практике должно реализовываться некое представление о «мужском» и «женском» воспитании?</w:t>
      </w:r>
      <w:r>
        <w:rPr>
          <w:color w:val="2a2723"/>
          <w:sz w:val="28"/>
          <w:szCs w:val="28"/>
        </w:rPr>
      </w:r>
    </w:p>
    <w:p>
      <w:pPr>
        <w:pStyle w:val="653"/>
        <w:jc w:val="both"/>
        <w:spacing w:before="0" w:beforeAutospacing="0" w:after="0" w:afterAutospacing="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3. Какое решение, приняли бы вы в подобном случае?</w:t>
      </w:r>
      <w:r>
        <w:rPr>
          <w:color w:val="2a2723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Задание №18.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</w:p>
    <w:p>
      <w:pPr>
        <w:pStyle w:val="64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поговорки, пословицы, стихи, песни об учителе и особенностях его труда (общее количество должно быть не менее 6).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</w:t>
      </w:r>
      <w:r>
        <w:rPr>
          <w:rFonts w:ascii="Times New Roman" w:hAnsi="Times New Roman" w:cs="Times New Roman"/>
          <w:sz w:val="28"/>
          <w:szCs w:val="28"/>
        </w:rPr>
        <w:t xml:space="preserve"> №19.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Инструкция: Прочитайте ситуацию.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Ситуация: Девочки старшего дошкольного возраста играли на детской площадке в игру «Магазин». Зоя был</w:t>
      </w:r>
      <w:r>
        <w:rPr>
          <w:rFonts w:ascii="Times New Roman" w:hAnsi="Times New Roman" w:cs="Times New Roman"/>
          <w:sz w:val="28"/>
          <w:szCs w:val="28"/>
        </w:rPr>
        <w:t xml:space="preserve">а директором, Маша – продавцом, Аня и Вика – покупателями. Маше надоело играть и быть продавцом. Она подбежала к маме и сказала: «Мама! Я не хочу больше продавать камни! Пойдем гулять!». Мама ответила дочке: «Маша, а тебя Зоя-директор отпустила? Иди, спрос</w:t>
      </w:r>
      <w:r>
        <w:rPr>
          <w:rFonts w:ascii="Times New Roman" w:hAnsi="Times New Roman" w:cs="Times New Roman"/>
          <w:sz w:val="28"/>
          <w:szCs w:val="28"/>
        </w:rPr>
        <w:t xml:space="preserve">и разрешения у нее». Маша подбежала к Зое и спросила: «Директор, ты меня отпускаешь гулять?». На что Зоя ответила: «Нет, давай допродадим «картошку», и я тебя отпущу». Маша осталась продавать камни-«картошку». Как только все раскупили, она побежала гулять.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Правильно ли поступила мама ребенка?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качества личности формируются у детей в данной игре?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Ситуация: Вове 7 лет. Он ученик первого класса. В детском </w:t>
      </w:r>
      <w:r>
        <w:rPr>
          <w:rFonts w:ascii="Times New Roman" w:hAnsi="Times New Roman" w:cs="Times New Roman"/>
          <w:sz w:val="28"/>
          <w:szCs w:val="28"/>
        </w:rPr>
        <w:t xml:space="preserve">садике Вова был активным мальчиком. Он любил ходить в детский сад и общаться с детьми. В последнее время Вова отказывается ходить в школу, говоря о том, что ему там плохо, не интересно. Перед походом в школу Вова плачет, капризничает, говорит, что заболел.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Предположите причины отказа ребенка посещать школу. Дайте рекомендации учителю и родителям.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360"/>
        <w:jc w:val="both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47"/>
        <w:ind w:left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Source Sans Pro"/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>
    <w:name w:val="List Paragraph"/>
    <w:basedOn w:val="643"/>
    <w:link w:val="649"/>
    <w:uiPriority w:val="34"/>
    <w:qFormat/>
    <w:pPr>
      <w:contextualSpacing/>
      <w:ind w:left="720"/>
    </w:pPr>
  </w:style>
  <w:style w:type="character" w:styleId="648" w:customStyle="1">
    <w:name w:val="w"/>
    <w:basedOn w:val="644"/>
  </w:style>
  <w:style w:type="character" w:styleId="649" w:customStyle="1">
    <w:name w:val="Абзац списка Знак"/>
    <w:link w:val="647"/>
    <w:uiPriority w:val="34"/>
  </w:style>
  <w:style w:type="table" w:styleId="650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1" w:customStyle="1">
    <w:name w:val="ywx5e"/>
    <w:basedOn w:val="6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2">
    <w:name w:val="Hyperlink"/>
    <w:basedOn w:val="644"/>
    <w:uiPriority w:val="99"/>
    <w:semiHidden/>
    <w:unhideWhenUsed/>
    <w:rPr>
      <w:color w:val="0000ff"/>
      <w:u w:val="single"/>
    </w:rPr>
  </w:style>
  <w:style w:type="paragraph" w:styleId="653">
    <w:name w:val="Normal (Web)"/>
    <w:basedOn w:val="64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4">
    <w:name w:val="Balloon Text"/>
    <w:basedOn w:val="643"/>
    <w:link w:val="6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5" w:customStyle="1">
    <w:name w:val="Текст выноски Знак"/>
    <w:basedOn w:val="644"/>
    <w:link w:val="654"/>
    <w:uiPriority w:val="99"/>
    <w:semiHidden/>
    <w:rPr>
      <w:rFonts w:ascii="Tahoma" w:hAnsi="Tahoma" w:cs="Tahoma"/>
      <w:sz w:val="16"/>
      <w:szCs w:val="16"/>
    </w:rPr>
  </w:style>
  <w:style w:type="character" w:styleId="656">
    <w:name w:val="Strong"/>
    <w:basedOn w:val="644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41CA-C974-4FD0-B2F7-6E5276CE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Акмуллинская олимпиада</cp:lastModifiedBy>
  <cp:revision>4</cp:revision>
  <dcterms:created xsi:type="dcterms:W3CDTF">2025-02-02T18:10:00Z</dcterms:created>
  <dcterms:modified xsi:type="dcterms:W3CDTF">2025-02-25T09:54:36Z</dcterms:modified>
</cp:coreProperties>
</file>