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47233" cy="1238250"/>
                <wp:effectExtent l="19050" t="0" r="5267" b="0"/>
                <wp:docPr id="1" name="Рисунок 0" descr="snapedit_172369797792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napedit_1723697977925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47233" cy="1238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4.59pt;height:97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6842" cy="1180798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876113" cy="11846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25.74pt;height:92.98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высшего образования Башкирский государственный педагогический университет им. М. </w:t>
      </w:r>
      <w:r>
        <w:rPr>
          <w:rFonts w:ascii="Times New Roman" w:hAnsi="Times New Roman" w:cs="Times New Roman"/>
          <w:bCs/>
          <w:sz w:val="28"/>
          <w:szCs w:val="28"/>
        </w:rPr>
        <w:t xml:space="preserve">Акмуллы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этап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и студентов организаций СПО «</w:t>
      </w:r>
      <w:r>
        <w:rPr>
          <w:rFonts w:ascii="Times New Roman" w:hAnsi="Times New Roman" w:cs="Times New Roman"/>
          <w:sz w:val="28"/>
          <w:szCs w:val="28"/>
        </w:rPr>
        <w:t xml:space="preserve">Акмуллинская</w:t>
      </w:r>
      <w:r>
        <w:rPr>
          <w:rFonts w:ascii="Times New Roman" w:hAnsi="Times New Roman" w:cs="Times New Roman"/>
          <w:sz w:val="28"/>
          <w:szCs w:val="28"/>
        </w:rPr>
        <w:t xml:space="preserve"> олимпиада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«Экономике»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8-9классы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вариант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(2024-2025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</w:t>
      </w:r>
      <w:r>
        <w:rPr>
          <w:rFonts w:ascii="Times New Roman" w:hAnsi="Times New Roman" w:cs="Times New Roman"/>
          <w:sz w:val="28"/>
          <w:szCs w:val="28"/>
        </w:rPr>
        <w:t xml:space="preserve">. год)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балл за работу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вопроса, в каждом из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которых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выбрать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единственно верный или наиболее полный ответ.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 каждый п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равильный ответ 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Максимальное количество баллов –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8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 Существует несколько трактовок понятия «экономика». Какая из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предложенных позиций иллюстрирует экономику как науку 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1) изучение моделей функционирования рынка связи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2) продажа населению туристических путёвок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3) развитие сетей мобильной связи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4) конфискация большой партии контрафактных мобильных телефонов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Какой показатель изменяется при расчете инфляции?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627"/>
        <w:numPr>
          <w:ilvl w:val="0"/>
          <w:numId w:val="1"/>
        </w:numPr>
        <w:ind w:left="0" w:firstLine="0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реднедушевой доход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627"/>
        <w:numPr>
          <w:ilvl w:val="0"/>
          <w:numId w:val="1"/>
        </w:numPr>
        <w:ind w:left="0" w:firstLine="0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асходы населения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627"/>
        <w:numPr>
          <w:ilvl w:val="0"/>
          <w:numId w:val="1"/>
        </w:numPr>
        <w:ind w:left="0" w:firstLine="0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ровень цен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627"/>
        <w:numPr>
          <w:ilvl w:val="0"/>
          <w:numId w:val="1"/>
        </w:numPr>
        <w:ind w:left="0" w:firstLine="0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ВВП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1.3. Кому может быть выдан кредит Банком России?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1) предприятию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2) коммерческому банку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3) частному лицу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1.4</w:t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Одна из функций Центрального банка:</w:t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br/>
        <w:t xml:space="preserve">1) предоставление долгосрочного кредита под залог недвижимости</w:t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2) эмиссия денег </w:t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3) приём и хранение вкладов населения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</w:p>
    <w:p>
      <w:pPr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</w:p>
    <w:p>
      <w:pPr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вопроса, в каждом из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котор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ых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необходимо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выбрать все верные. Правильным ответом считается полное совпадение выбранного множества вариантов с ключом.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Оценка за каждое совпадение 2 балла. Максимальное количество баллов – 24.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</w:rPr>
        <w:t xml:space="preserve">2.1.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На рынке области Z представлен только один производитель электроэнергии,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поставляющий её фирмам и в жилой сектор.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 Найдите в приведённом списке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характеристики данного рынка.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1) олигополия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2) рынок услуг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3) региональный рынок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4) рынок товаров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5) монополия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6) рыночный дефицит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2.2.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Выберите верные суждения об инфляции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1) Инфляцией называют процесс долговременного устойчивого повышения общего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уровня цен в стране.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2) В период высокой инфляции повышается покупательная способность национальной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валюты.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3) Инфляция бывает фрикционной и циклической.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4) Высокая инфляция усиливает риск, связанный с инновациями и долгосрочными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инвестициями.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5) Высокая инфляция сопровождается снижением реальных доходов населения.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2.3.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Выберите верные суждения о ценных бумагах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1) Облигация — это ценная бумага без установленного срока обращения, являющаяся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свидетельством о получении доли в имуществе компании и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дающая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 ее владельцу право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получения части прибыли в виде дивиденда.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2) Реализация ценных бумаг осуществляется на рынке труда.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3) К ценным бумагам относят акцию, вексель, облигацию.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4) Различают долевые и долговые ценные бумаги.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5) Выпуск ценных бумаг называется эмиссией.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2.4. Какие внешние факторы влияют на личную финансовую безопасность: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кризисные явления в экономике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негативные социальные явления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 резкое изменение рыночной конъюнктуры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ошибки в структуре или при выборе инвестиционных вложений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 неверные решения в части получения «пассивного» дохода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Задание 3.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Установите соответствие между характеристиками и типами экономической системы и её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типами: к каждой позиции, данной в первом столбце, подберите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соответствующую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позицию из второго столбца.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Правильные ответы приносят 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tbl>
      <w:tblPr>
        <w:tblStyle w:val="628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244"/>
      </w:tblGrid>
      <w:tr>
        <w:tblPrEx/>
        <w:trPr>
          <w:trHeight w:val="812"/>
        </w:trPr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  <w:t xml:space="preserve">ХАРАКТЕРИСТИКИ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  <w:t xml:space="preserve">ТИПЫ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  <w:t xml:space="preserve">ЭКОНОМИЧЕСКИХ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  <w:t xml:space="preserve">СИСТЕМ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>
          <w:trHeight w:val="1677"/>
        </w:trPr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А) конкуренция товаропроизводителей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Б) директивное управление производством и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распределением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В) уравнительный принцип в оплате труда работников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различных организаций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Г) свобода предпринимательства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Д) государственное ценообразование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62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командная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2) рыночная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  <w:p>
            <w:pPr>
              <w:pStyle w:val="627"/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Запишите в ответ цифры, расположив их в порядке, соответствующем буквам: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tbl>
      <w:tblPr>
        <w:tblStyle w:val="628"/>
        <w:tblW w:w="0" w:type="auto"/>
        <w:tblLayout w:type="fixed"/>
        <w:tblLook w:val="04A0" w:firstRow="1" w:lastRow="0" w:firstColumn="1" w:lastColumn="0" w:noHBand="0" w:noVBand="1"/>
      </w:tblPr>
      <w:tblGrid>
        <w:gridCol w:w="375"/>
        <w:gridCol w:w="376"/>
        <w:gridCol w:w="376"/>
        <w:gridCol w:w="376"/>
        <w:gridCol w:w="376"/>
      </w:tblGrid>
      <w:tr>
        <w:tblPrEx/>
        <w:trPr/>
        <w:tc>
          <w:tcPr>
            <w:tcW w:w="3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Б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/>
        <w:tc>
          <w:tcPr>
            <w:tcW w:w="3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Задание 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кратким ответом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Внимание! От участника не требуется приводить решение. Проверяется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только ответ.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Тип задания – точное совпадение ответа.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Правильный ответ приносит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балла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Всего 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задания с кратким ответом – 9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баллов.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Задание 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Задания с развёрнутым ответом (решением)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Необходимо представить развернутое РЕШЕНИЕ задачи, один ответ без решения не будет засчитываться. Максимальное количество баллов –  14.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Анализ финансовых показателей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деятельности предприятия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производству мебели показал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что доходы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 прошедший квартал составили 570000,00 рублей, в том числе 10 процентов этой суммы было получено от сдачи помещения в аренду; рентабельность продаж составляет 35 процентов. Рассчитайте сумму расходов на производство и реализацию мебели по данным анализа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Balloon Text"/>
    <w:basedOn w:val="621"/>
    <w:link w:val="62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6" w:customStyle="1">
    <w:name w:val="Текст выноски Знак"/>
    <w:basedOn w:val="622"/>
    <w:link w:val="625"/>
    <w:uiPriority w:val="99"/>
    <w:semiHidden/>
    <w:rPr>
      <w:rFonts w:ascii="Tahoma" w:hAnsi="Tahoma" w:cs="Tahoma"/>
      <w:sz w:val="16"/>
      <w:szCs w:val="16"/>
    </w:rPr>
  </w:style>
  <w:style w:type="paragraph" w:styleId="627">
    <w:name w:val="List Paragraph"/>
    <w:basedOn w:val="621"/>
    <w:uiPriority w:val="34"/>
    <w:qFormat/>
    <w:pPr>
      <w:contextualSpacing/>
      <w:ind w:left="720"/>
    </w:pPr>
  </w:style>
  <w:style w:type="table" w:styleId="62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29">
    <w:name w:val="Hyperlink"/>
    <w:basedOn w:val="622"/>
    <w:uiPriority w:val="99"/>
    <w:unhideWhenUsed/>
    <w:rPr>
      <w:color w:val="0000ff" w:themeColor="hyperlink"/>
      <w:u w:val="single"/>
    </w:rPr>
  </w:style>
  <w:style w:type="character" w:styleId="630">
    <w:name w:val="FollowedHyperlink"/>
    <w:basedOn w:val="622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Акмуллинская олимпиада</cp:lastModifiedBy>
  <cp:revision>49</cp:revision>
  <dcterms:created xsi:type="dcterms:W3CDTF">2025-02-01T20:03:00Z</dcterms:created>
  <dcterms:modified xsi:type="dcterms:W3CDTF">2025-02-25T09:59:45Z</dcterms:modified>
</cp:coreProperties>
</file>