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57" w:rsidRPr="00F13192" w:rsidRDefault="00CC1757" w:rsidP="00CC1757">
      <w:pPr>
        <w:tabs>
          <w:tab w:val="left" w:pos="7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7233" cy="1238250"/>
            <wp:effectExtent l="19050" t="0" r="5267" b="0"/>
            <wp:docPr id="1" name="Рисунок 0" descr="snapedit_17236979779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edit_172369797792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23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1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6842" cy="1180798"/>
            <wp:effectExtent l="19050" t="0" r="0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13" cy="118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57" w:rsidRPr="00F13192" w:rsidRDefault="00CC1757" w:rsidP="00CC17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3192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CC1757" w:rsidRPr="00F13192" w:rsidRDefault="00CC1757" w:rsidP="00CC17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3192">
        <w:rPr>
          <w:rFonts w:ascii="Times New Roman" w:hAnsi="Times New Roman" w:cs="Times New Roman"/>
          <w:bCs/>
          <w:sz w:val="28"/>
          <w:szCs w:val="28"/>
        </w:rPr>
        <w:t xml:space="preserve">высшего образования Башкирский государственный педагогический университет им. М. Акмуллы </w:t>
      </w:r>
    </w:p>
    <w:p w:rsidR="00CC1757" w:rsidRPr="00F13192" w:rsidRDefault="00CC1757" w:rsidP="00CC1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57" w:rsidRDefault="00CC1757" w:rsidP="00CC1757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и студентов организаций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</w:t>
      </w:r>
      <w:r w:rsidRPr="00F13192">
        <w:rPr>
          <w:rFonts w:ascii="Times New Roman" w:hAnsi="Times New Roman" w:cs="Times New Roman"/>
          <w:sz w:val="28"/>
          <w:szCs w:val="28"/>
        </w:rPr>
        <w:t xml:space="preserve">» </w:t>
      </w:r>
      <w:r w:rsidRPr="00AC769D">
        <w:rPr>
          <w:rFonts w:ascii="Times New Roman" w:hAnsi="Times New Roman" w:cs="Times New Roman"/>
          <w:color w:val="000000" w:themeColor="text1"/>
          <w:sz w:val="28"/>
          <w:szCs w:val="28"/>
        </w:rPr>
        <w:t>по физике</w:t>
      </w:r>
    </w:p>
    <w:p w:rsidR="00CC1757" w:rsidRPr="00AC769D" w:rsidRDefault="00CC1757" w:rsidP="00CC17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757" w:rsidRPr="00AC769D" w:rsidRDefault="00CC1757" w:rsidP="00CC1757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10-11 классы, СПО</w:t>
      </w:r>
    </w:p>
    <w:p w:rsidR="00CC1757" w:rsidRPr="00AC769D" w:rsidRDefault="00CC1757" w:rsidP="00CC1757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вариант</w:t>
      </w:r>
    </w:p>
    <w:p w:rsidR="00CC1757" w:rsidRPr="00AC769D" w:rsidRDefault="00CC1757" w:rsidP="00CC17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(2024-2025 </w:t>
      </w:r>
      <w:proofErr w:type="spellStart"/>
      <w:r w:rsidRPr="00AC769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AC769D">
        <w:rPr>
          <w:rFonts w:ascii="Times New Roman" w:hAnsi="Times New Roman" w:cs="Times New Roman"/>
          <w:color w:val="000000" w:themeColor="text1"/>
          <w:sz w:val="28"/>
          <w:szCs w:val="28"/>
        </w:rPr>
        <w:t>. год)</w:t>
      </w:r>
    </w:p>
    <w:p w:rsidR="00CC1757" w:rsidRDefault="00CC1757" w:rsidP="00CC1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CC1757" w:rsidRPr="003E46F7" w:rsidRDefault="00CC1757" w:rsidP="00CC17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>Для езды на поезде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без раздражающего стука колес в местах стыка рельсов</w:t>
      </w:r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используется технология непрерывной сварки рельсов, которая заключается в создании однородн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ой, ровной </w:t>
      </w:r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поверхности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без швов </w:t>
      </w:r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>для 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рохождения поезда. Однако такое покрытие </w:t>
      </w:r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но</w:t>
      </w:r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не разрушаться из-за</w:t>
      </w:r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>теплово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го</w:t>
      </w:r>
      <w:proofErr w:type="gramEnd"/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расширение летом и зимой. Какой перепад температур может выдержать стальной рельс, если его коэффициент линейного теплового расширения равен </w:t>
      </w:r>
      <m:oMath>
        <m:r>
          <w:rPr>
            <w:rFonts w:ascii="Cambria Math" w:hAnsi="Cambria Math" w:cs="Times New Roman"/>
            <w:sz w:val="24"/>
            <w:szCs w:val="24"/>
          </w:rPr>
          <m:t>1.63⋅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 допустимое напряжение в рельсе равно 600 МПа?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Считать</w:t>
      </w:r>
      <w:r w:rsidRPr="003E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что модуль Юнга при растяжении стали равен 195 ГПа. </w:t>
      </w:r>
    </w:p>
    <w:p w:rsidR="00CC1757" w:rsidRDefault="00CC1757" w:rsidP="00CC17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757" w:rsidRDefault="00CC1757" w:rsidP="00CC1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131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1757" w:rsidRDefault="00CC1757" w:rsidP="00CC175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Антон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смотрит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окно, видит летящий самолет и решает рассчитать, с какой скоростью тот летит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Для этого он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засекает секундомером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сколько времени прошло с того момента, как самолет вынырнул из-под одного облака 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занырнул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 другое – результат оказывается равен 2.5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секунд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ам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считать, что 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самолет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виден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если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видна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хотя бы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его половина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Согласно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известному 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большой палец на расстоянии вытянутой руки соо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тветствует 2,5 угловым градусам.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Антон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подсчитал, что 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10 секунд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самолет пролетел 7,5 его "больших пальцев".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Длина самолета, измеренная в больших пальцах, составила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примерно половину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большого пальца, а по силуэту самолета Антон опознал </w:t>
      </w:r>
      <w:proofErr w:type="spellStart"/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>Boeing</w:t>
      </w:r>
      <w:proofErr w:type="spellEnd"/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737-800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(длину этого самолёта он узнал в Интернете, и она оказалась равна 39.5 м)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Рассчитайте, с какой скоростью летел самолет, основываясь на оценках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Антона. </w:t>
      </w:r>
    </w:p>
    <w:p w:rsidR="00CC1757" w:rsidRDefault="00CC1757" w:rsidP="00CC1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131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1757" w:rsidRDefault="00CC1757" w:rsidP="00CC175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Бутылка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«Тархуна» 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выскользнула из рук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Алисы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упала на пол. Когда она ударилась об пол, в бутылке образовалась дыр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>а, из которой начал хлестать напиток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 Газировка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брызгает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 углом </w:t>
      </w:r>
      <m:oMath>
        <m:r>
          <w:rPr>
            <w:rFonts w:ascii="Cambria Math" w:hAnsi="Cambria Math" w:cs="Times New Roman"/>
            <w:sz w:val="24"/>
            <w:szCs w:val="24"/>
          </w:rPr>
          <m:t>α </m:t>
        </m:r>
      </m:oMath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70°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 горизонту, а струя достигает 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>высот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proofErr w:type="spellEnd"/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1,20м. Какова была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</w:t>
      </w:r>
      <w:r w:rsidRPr="009477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начальная разница между давлением в бутылке и давлением окружающей среды? </w:t>
      </w:r>
    </w:p>
    <w:p w:rsidR="00CC1757" w:rsidRPr="009477B8" w:rsidRDefault="00CC1757" w:rsidP="00CC175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C1757" w:rsidRDefault="00CC1757" w:rsidP="00CC1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131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1757" w:rsidRDefault="00CC1757" w:rsidP="00CC175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37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Пусть имеется бесконечное число концентрических сферических оболочек с равномерно распределенным зарядом. Наименьшая сфера радиусом </w:t>
      </w:r>
      <w:proofErr w:type="spellStart"/>
      <w:r w:rsidRPr="0010372F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proofErr w:type="spellEnd"/>
      <w:r w:rsidRPr="001037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0,1 мм имеет положительный заряд, равный 2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</m:t>
        </m:r>
      </m:oMath>
      <w:r w:rsidRPr="001037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</m:t>
        </m:r>
      </m:oMath>
      <w:r w:rsidRPr="001037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элементарный заряд. Все остальные сферы имеют положительный заряд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</m:t>
        </m:r>
      </m:oMath>
      <w:r w:rsidRPr="001037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 радиус n-й сферы в n раз больше радиуса (n-1)-й сферы. Каков потенциал на поверхности самой маленькой сферы, если предположить, что потенциал на бесконечности равен нулю? </w:t>
      </w:r>
    </w:p>
    <w:p w:rsidR="00CC1757" w:rsidRPr="0010372F" w:rsidRDefault="00CC1757" w:rsidP="00CC175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C1757" w:rsidRPr="00AC769D" w:rsidRDefault="00CC1757" w:rsidP="00CC17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31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1757" w:rsidRPr="001E2437" w:rsidRDefault="00CC1757" w:rsidP="00CC17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змерительный цилиндр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полностью погрузили 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>в воду, переверн</w:t>
      </w:r>
      <w:r>
        <w:rPr>
          <w:rFonts w:ascii="Times New Roman" w:hAnsi="Times New Roman" w:cs="Times New Roman"/>
          <w:i/>
          <w:iCs/>
          <w:sz w:val="24"/>
          <w:szCs w:val="24"/>
        </w:rPr>
        <w:t>ули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 его вверх дном и вытащи</w:t>
      </w:r>
      <w:r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 так, чтобы часть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цилиндра, расположенная 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>над поверхностью воды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 была заполнена водой. Затем из газового баллона </w:t>
      </w:r>
      <w:r>
        <w:rPr>
          <w:rFonts w:ascii="Times New Roman" w:hAnsi="Times New Roman" w:cs="Times New Roman"/>
          <w:i/>
          <w:iCs/>
          <w:sz w:val="24"/>
          <w:szCs w:val="24"/>
        </w:rPr>
        <w:t>через трубочку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 вве</w:t>
      </w:r>
      <w:r>
        <w:rPr>
          <w:rFonts w:ascii="Times New Roman" w:hAnsi="Times New Roman" w:cs="Times New Roman"/>
          <w:i/>
          <w:iCs/>
          <w:sz w:val="24"/>
          <w:szCs w:val="24"/>
        </w:rPr>
        <w:t>ли в цилиндр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 аргон, создав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сверху полость, заполненную газом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>. После того, как уровень воды внутри и снаружи цилиндра уравнове</w:t>
      </w:r>
      <w:r>
        <w:rPr>
          <w:rFonts w:ascii="Times New Roman" w:hAnsi="Times New Roman" w:cs="Times New Roman"/>
          <w:i/>
          <w:iCs/>
          <w:sz w:val="24"/>
          <w:szCs w:val="24"/>
        </w:rPr>
        <w:t>сил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ся, </w:t>
      </w:r>
      <w:r>
        <w:rPr>
          <w:rFonts w:ascii="Times New Roman" w:hAnsi="Times New Roman" w:cs="Times New Roman"/>
          <w:i/>
          <w:iCs/>
          <w:sz w:val="24"/>
          <w:szCs w:val="24"/>
        </w:rPr>
        <w:t>измерили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 объем газа, который состав</w:t>
      </w:r>
      <w:r>
        <w:rPr>
          <w:rFonts w:ascii="Times New Roman" w:hAnsi="Times New Roman" w:cs="Times New Roman"/>
          <w:i/>
          <w:iCs/>
          <w:sz w:val="24"/>
          <w:szCs w:val="24"/>
        </w:rPr>
        <w:t>ил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 0.85 л. Какова масса аргона в измери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тельном цилиндре? Температура воды и 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цилиндра </w:t>
      </w:r>
      <w:r>
        <w:rPr>
          <w:rFonts w:ascii="Times New Roman" w:hAnsi="Times New Roman" w:cs="Times New Roman"/>
          <w:i/>
          <w:iCs/>
          <w:sz w:val="24"/>
          <w:szCs w:val="24"/>
        </w:rPr>
        <w:t>была равна</w:t>
      </w:r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 81°C, а внешнее давление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bookmarkStart w:id="0" w:name="_GoBack"/>
      <w:bookmarkEnd w:id="0"/>
      <w:r w:rsidRPr="001E2437">
        <w:rPr>
          <w:rFonts w:ascii="Times New Roman" w:hAnsi="Times New Roman" w:cs="Times New Roman"/>
          <w:i/>
          <w:iCs/>
          <w:sz w:val="24"/>
          <w:szCs w:val="24"/>
        </w:rPr>
        <w:t xml:space="preserve"> атмосферное.</w:t>
      </w:r>
    </w:p>
    <w:p w:rsidR="00CC1757" w:rsidRPr="00AC769D" w:rsidRDefault="00CC1757" w:rsidP="00CC17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646" w:rsidRDefault="00E37646"/>
    <w:sectPr w:rsidR="00E37646" w:rsidSect="005B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2563"/>
    <w:multiLevelType w:val="hybridMultilevel"/>
    <w:tmpl w:val="1BD4E1CE"/>
    <w:lvl w:ilvl="0" w:tplc="4120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7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6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4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C5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4B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2B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2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66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757"/>
    <w:rsid w:val="00CC1757"/>
    <w:rsid w:val="00E3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175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C1757"/>
  </w:style>
  <w:style w:type="paragraph" w:styleId="a5">
    <w:name w:val="Balloon Text"/>
    <w:basedOn w:val="a"/>
    <w:link w:val="a6"/>
    <w:uiPriority w:val="99"/>
    <w:semiHidden/>
    <w:unhideWhenUsed/>
    <w:rsid w:val="00C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2025-02-25T06:52:00Z</dcterms:created>
  <dcterms:modified xsi:type="dcterms:W3CDTF">2025-02-25T06:55:00Z</dcterms:modified>
</cp:coreProperties>
</file>