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0E" w:rsidRDefault="0012194D">
      <w:pPr>
        <w:rPr>
          <w:sz w:val="32"/>
          <w:szCs w:val="32"/>
          <w:lang w:val="tt-RU"/>
        </w:rPr>
      </w:pPr>
      <w:r>
        <w:rPr>
          <w:sz w:val="32"/>
          <w:szCs w:val="32"/>
        </w:rPr>
        <w:t>1. К</w:t>
      </w:r>
      <w:r w:rsidR="003A528A">
        <w:rPr>
          <w:sz w:val="32"/>
          <w:szCs w:val="32"/>
          <w:lang w:val="tt-RU"/>
        </w:rPr>
        <w:t>ояш чыга, туа, менә.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2. Бушлай, бушка; көчләп, әрәмгә, юкка.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3. Укучылар, остазы, дусты-сабакташы, хезмәттәше.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5.  Ул арада-вакыт хәле, боларны-тәмамлык, кайсыдыр-ия, күреп калды-хәбәр, бугай-кереш сүз.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6. 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Себерү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Дерелдәү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Чәрелдәү</w:t>
      </w:r>
    </w:p>
    <w:p w:rsidR="003A528A" w:rsidRDefault="003A528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Тергезү</w:t>
      </w:r>
    </w:p>
    <w:p w:rsidR="003A528A" w:rsidRDefault="002E29B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Текелдәү</w:t>
      </w:r>
    </w:p>
    <w:p w:rsidR="002E29BA" w:rsidRDefault="002E29B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Ярәшү</w:t>
      </w:r>
    </w:p>
    <w:p w:rsidR="002E29BA" w:rsidRDefault="002E29B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Селтәү</w:t>
      </w:r>
    </w:p>
    <w:p w:rsidR="002E29BA" w:rsidRDefault="002E29B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Үбү</w:t>
      </w:r>
    </w:p>
    <w:p w:rsidR="002E29BA" w:rsidRDefault="002E29B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7. Күрсәтүенә</w:t>
      </w:r>
    </w:p>
    <w:p w:rsidR="002E29BA" w:rsidRDefault="002E29B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8. Туган-тумача, иске-москы, күрше-күлән, керделе-чыктылы, моң-зар, имеш-мимеш, әвеш-тәвеш.</w:t>
      </w:r>
    </w:p>
    <w:p w:rsidR="002E29BA" w:rsidRDefault="002E29B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9.  Балалар булып- ничек?, ни рәвешле? – рәвеш хәле.</w:t>
      </w:r>
    </w:p>
    <w:p w:rsidR="00FF7038" w:rsidRDefault="00FF703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10</w:t>
      </w:r>
      <w:r w:rsidRPr="00FF7038">
        <w:rPr>
          <w:sz w:val="32"/>
          <w:szCs w:val="32"/>
          <w:lang w:val="tt-RU"/>
        </w:rPr>
        <w:t xml:space="preserve">. </w:t>
      </w:r>
      <w:r>
        <w:rPr>
          <w:i/>
          <w:sz w:val="32"/>
          <w:szCs w:val="32"/>
          <w:lang w:val="be-BY"/>
        </w:rPr>
        <w:t xml:space="preserve">  У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>кытучының бусы да күзлекле</w:t>
      </w:r>
      <w:r>
        <w:rPr>
          <w:i/>
          <w:sz w:val="32"/>
          <w:szCs w:val="32"/>
          <w:lang w:val="be-BY"/>
        </w:rPr>
        <w:t>,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 xml:space="preserve"> тик монысының күзлеге зәңгәр һәм бик калын</w:t>
      </w:r>
      <w:r>
        <w:rPr>
          <w:i/>
          <w:sz w:val="32"/>
          <w:szCs w:val="32"/>
          <w:lang w:val="be-BY"/>
        </w:rPr>
        <w:t>,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 xml:space="preserve"> шуңа күрә ул җанга салкынлык өрә</w:t>
      </w:r>
      <w:r>
        <w:rPr>
          <w:i/>
          <w:sz w:val="32"/>
          <w:szCs w:val="32"/>
          <w:lang w:val="be-BY"/>
        </w:rPr>
        <w:t>. У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>кытучының бармагы журналдагы исемлек буенча түбән төшә</w:t>
      </w:r>
      <w:r>
        <w:rPr>
          <w:i/>
          <w:sz w:val="32"/>
          <w:szCs w:val="32"/>
          <w:lang w:val="be-BY"/>
        </w:rPr>
        <w:t>. Б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>армак «А» хәрефен узды</w:t>
      </w:r>
      <w:r>
        <w:rPr>
          <w:i/>
          <w:sz w:val="32"/>
          <w:szCs w:val="32"/>
          <w:lang w:val="be-BY"/>
        </w:rPr>
        <w:t>.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 xml:space="preserve"> Абдуллинның авызы ерылды</w:t>
      </w:r>
      <w:r>
        <w:rPr>
          <w:i/>
          <w:sz w:val="32"/>
          <w:szCs w:val="32"/>
          <w:lang w:val="be-BY"/>
        </w:rPr>
        <w:t>,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 xml:space="preserve"> ул елмаеп артка карый</w:t>
      </w:r>
      <w:r>
        <w:rPr>
          <w:i/>
          <w:sz w:val="32"/>
          <w:szCs w:val="32"/>
          <w:lang w:val="be-BY"/>
        </w:rPr>
        <w:t>.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 xml:space="preserve"> Баязитова чатнаган иреннәрен шатлыгыннан ялап ала</w:t>
      </w:r>
      <w:r>
        <w:rPr>
          <w:i/>
          <w:sz w:val="32"/>
          <w:szCs w:val="32"/>
          <w:lang w:val="be-BY"/>
        </w:rPr>
        <w:t>.  Б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>армак «Б» хәрефен дә узып китте</w:t>
      </w:r>
      <w:r>
        <w:rPr>
          <w:i/>
          <w:sz w:val="32"/>
          <w:szCs w:val="32"/>
          <w:lang w:val="be-BY"/>
        </w:rPr>
        <w:t>.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 xml:space="preserve"> Гыйззәтуллинның бите 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lastRenderedPageBreak/>
        <w:t>ап-ак киндергә әйләнә</w:t>
      </w:r>
      <w:r>
        <w:rPr>
          <w:i/>
          <w:sz w:val="32"/>
          <w:szCs w:val="32"/>
          <w:lang w:val="be-BY"/>
        </w:rPr>
        <w:t>. З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>әңгәр</w:t>
      </w:r>
      <w:r>
        <w:rPr>
          <w:i/>
          <w:sz w:val="32"/>
          <w:szCs w:val="32"/>
          <w:lang w:val="be-BY"/>
        </w:rPr>
        <w:t xml:space="preserve"> күзлекнең бармагы шул</w:t>
      </w:r>
      <w:r w:rsidRPr="00FF7038">
        <w:rPr>
          <w:rFonts w:ascii="Calibri" w:eastAsia="Calibri" w:hAnsi="Calibri" w:cs="Times New Roman"/>
          <w:i/>
          <w:sz w:val="32"/>
          <w:szCs w:val="32"/>
          <w:lang w:val="be-BY"/>
        </w:rPr>
        <w:t xml:space="preserve"> фамилия тирәсендә туктап кала</w:t>
      </w:r>
      <w:r>
        <w:rPr>
          <w:i/>
          <w:sz w:val="32"/>
          <w:szCs w:val="32"/>
          <w:lang w:val="be-BY"/>
        </w:rPr>
        <w:t>.</w:t>
      </w:r>
    </w:p>
    <w:p w:rsidR="002E29BA" w:rsidRDefault="00FF7038" w:rsidP="00FF703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13. Мөселман Шәрык поэзиясендә газәл </w:t>
      </w:r>
      <w:r w:rsidR="00BF0DFD">
        <w:rPr>
          <w:sz w:val="32"/>
          <w:szCs w:val="32"/>
          <w:lang w:val="tt-RU"/>
        </w:rPr>
        <w:t>жанрын “мәхәббәт шигыре”, “гыйшык җыры” дип йөртәләр.</w:t>
      </w:r>
    </w:p>
    <w:p w:rsidR="00BF0DFD" w:rsidRDefault="00BF0DFD" w:rsidP="00FF703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14.  Алтын Урда чорындагы язма истәлекләр дастан, кыйсса, шиг</w:t>
      </w:r>
      <w:r w:rsidRPr="00BF0DFD">
        <w:rPr>
          <w:sz w:val="32"/>
          <w:szCs w:val="32"/>
          <w:lang w:val="tt-RU"/>
        </w:rPr>
        <w:t>ъ</w:t>
      </w:r>
      <w:r>
        <w:rPr>
          <w:sz w:val="32"/>
          <w:szCs w:val="32"/>
          <w:lang w:val="tt-RU"/>
        </w:rPr>
        <w:t xml:space="preserve">ри роман, газәл, робагый </w:t>
      </w:r>
      <w:r w:rsidRPr="00BF0DFD">
        <w:rPr>
          <w:sz w:val="32"/>
          <w:szCs w:val="32"/>
          <w:lang w:val="tt-RU"/>
        </w:rPr>
        <w:t>жанрларына карый</w:t>
      </w:r>
      <w:r>
        <w:rPr>
          <w:sz w:val="32"/>
          <w:szCs w:val="32"/>
          <w:lang w:val="tt-RU"/>
        </w:rPr>
        <w:t xml:space="preserve">. Фарсы 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lang w:val="tt-RU"/>
        </w:rPr>
        <w:t>әм гарәп әдәбиятыннан иҗади файдаланганнар.</w:t>
      </w:r>
    </w:p>
    <w:p w:rsidR="00BF0DFD" w:rsidRDefault="00BF0DFD" w:rsidP="00FF703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15. Кеше образына туры килә.</w:t>
      </w:r>
    </w:p>
    <w:p w:rsidR="00BF0DFD" w:rsidRDefault="00BF0DFD" w:rsidP="00FF703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</w:t>
      </w:r>
    </w:p>
    <w:p w:rsidR="003A7090" w:rsidRDefault="00BF0DFD" w:rsidP="00FF703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ВЫПОЛНИЛА</w:t>
      </w:r>
    </w:p>
    <w:p w:rsidR="003A7090" w:rsidRDefault="003A7090" w:rsidP="003A70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Ахиярова</w:t>
      </w:r>
    </w:p>
    <w:p w:rsidR="003A7090" w:rsidRDefault="003A7090" w:rsidP="003A70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Элина</w:t>
      </w:r>
    </w:p>
    <w:p w:rsidR="003A7090" w:rsidRDefault="003A7090" w:rsidP="003A70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Ильфатовна</w:t>
      </w:r>
    </w:p>
    <w:p w:rsidR="003A7090" w:rsidRDefault="003A7090" w:rsidP="003A70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9</w:t>
      </w:r>
    </w:p>
    <w:p w:rsidR="003A7090" w:rsidRDefault="003A7090" w:rsidP="003A70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МОБУ СОШ №2 </w:t>
      </w:r>
    </w:p>
    <w:p w:rsidR="003A7090" w:rsidRDefault="003A7090" w:rsidP="003A70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село Старобалтачево</w:t>
      </w:r>
    </w:p>
    <w:p w:rsidR="003A7090" w:rsidRPr="003A7090" w:rsidRDefault="003A7090" w:rsidP="003A7090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Балтачевский район</w:t>
      </w:r>
    </w:p>
    <w:sectPr w:rsidR="003A7090" w:rsidRPr="003A7090" w:rsidSect="0082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194D"/>
    <w:rsid w:val="0012194D"/>
    <w:rsid w:val="002E29BA"/>
    <w:rsid w:val="003A528A"/>
    <w:rsid w:val="003A7090"/>
    <w:rsid w:val="0082180E"/>
    <w:rsid w:val="00BF0DFD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2020-01-15T18:22:00Z</dcterms:created>
  <dcterms:modified xsi:type="dcterms:W3CDTF">2020-01-15T19:19:00Z</dcterms:modified>
</cp:coreProperties>
</file>