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EE" w:rsidRPr="005070EE" w:rsidRDefault="005070EE" w:rsidP="005070EE">
      <w:pPr>
        <w:pStyle w:val="a3"/>
        <w:shd w:val="clear" w:color="auto" w:fill="FFFFFF"/>
        <w:spacing w:before="0" w:beforeAutospacing="0"/>
        <w:rPr>
          <w:color w:val="000000" w:themeColor="text1"/>
          <w:sz w:val="32"/>
          <w:szCs w:val="32"/>
        </w:rPr>
      </w:pPr>
      <w:r w:rsidRPr="005070EE">
        <w:rPr>
          <w:color w:val="000000" w:themeColor="text1"/>
          <w:sz w:val="32"/>
          <w:szCs w:val="32"/>
        </w:rPr>
        <w:t>1 кейс - вариант Г</w:t>
      </w:r>
    </w:p>
    <w:p w:rsidR="005070EE" w:rsidRPr="005070EE" w:rsidRDefault="005070EE" w:rsidP="005070EE">
      <w:pPr>
        <w:pStyle w:val="a3"/>
        <w:shd w:val="clear" w:color="auto" w:fill="FFFFFF"/>
        <w:spacing w:before="0" w:beforeAutospacing="0"/>
        <w:rPr>
          <w:color w:val="000000" w:themeColor="text1"/>
          <w:sz w:val="32"/>
          <w:szCs w:val="32"/>
        </w:rPr>
      </w:pPr>
      <w:r w:rsidRPr="005070EE">
        <w:rPr>
          <w:color w:val="000000" w:themeColor="text1"/>
          <w:sz w:val="32"/>
          <w:szCs w:val="32"/>
        </w:rPr>
        <w:t>2 кейс - вариант Г</w:t>
      </w:r>
    </w:p>
    <w:p w:rsidR="005070EE" w:rsidRPr="005070EE" w:rsidRDefault="005070EE" w:rsidP="005070EE">
      <w:pPr>
        <w:pStyle w:val="a3"/>
        <w:shd w:val="clear" w:color="auto" w:fill="FFFFFF"/>
        <w:spacing w:before="0" w:beforeAutospacing="0"/>
        <w:rPr>
          <w:color w:val="000000" w:themeColor="text1"/>
          <w:sz w:val="32"/>
          <w:szCs w:val="32"/>
        </w:rPr>
      </w:pPr>
      <w:r w:rsidRPr="005070EE">
        <w:rPr>
          <w:color w:val="000000" w:themeColor="text1"/>
          <w:sz w:val="32"/>
          <w:szCs w:val="32"/>
        </w:rPr>
        <w:t>3 кейс - вариант</w:t>
      </w:r>
      <w:proofErr w:type="gramStart"/>
      <w:r w:rsidRPr="005070EE">
        <w:rPr>
          <w:color w:val="000000" w:themeColor="text1"/>
          <w:sz w:val="32"/>
          <w:szCs w:val="32"/>
        </w:rPr>
        <w:t xml:space="preserve"> Д</w:t>
      </w:r>
      <w:proofErr w:type="gramEnd"/>
    </w:p>
    <w:p w:rsidR="005070EE" w:rsidRPr="005070EE" w:rsidRDefault="005070EE" w:rsidP="005070EE">
      <w:pPr>
        <w:pStyle w:val="a3"/>
        <w:shd w:val="clear" w:color="auto" w:fill="FFFFFF"/>
        <w:spacing w:before="0" w:beforeAutospacing="0"/>
        <w:rPr>
          <w:color w:val="000000" w:themeColor="text1"/>
          <w:sz w:val="32"/>
          <w:szCs w:val="32"/>
        </w:rPr>
      </w:pPr>
      <w:r w:rsidRPr="005070EE">
        <w:rPr>
          <w:color w:val="000000" w:themeColor="text1"/>
          <w:sz w:val="32"/>
          <w:szCs w:val="32"/>
        </w:rPr>
        <w:t>4 кейс - вариант Г</w:t>
      </w:r>
    </w:p>
    <w:p w:rsidR="005070EE" w:rsidRPr="005070EE" w:rsidRDefault="005070EE" w:rsidP="005070EE">
      <w:pPr>
        <w:pStyle w:val="a3"/>
        <w:shd w:val="clear" w:color="auto" w:fill="FFFFFF"/>
        <w:rPr>
          <w:color w:val="000000" w:themeColor="text1"/>
          <w:sz w:val="32"/>
          <w:szCs w:val="32"/>
        </w:rPr>
      </w:pPr>
      <w:r w:rsidRPr="005070EE">
        <w:rPr>
          <w:color w:val="000000" w:themeColor="text1"/>
          <w:sz w:val="32"/>
          <w:szCs w:val="32"/>
        </w:rPr>
        <w:t xml:space="preserve">5 кейс - </w:t>
      </w:r>
    </w:p>
    <w:p w:rsidR="005070EE" w:rsidRPr="005070EE" w:rsidRDefault="005070EE" w:rsidP="005070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070E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1. Нужно убедить детей, что работать вместе с другими интересно, сама работа часто позволяет сделать то, чего не сделаешь в одиночку, а теплые чувства к партнерам сохраняются и после окончания общего дела.</w:t>
      </w:r>
    </w:p>
    <w:p w:rsidR="005070EE" w:rsidRPr="005070EE" w:rsidRDefault="005070EE" w:rsidP="005070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070E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2. Формирование привычки согласовывать свои личные интересы с интересами других. Нужно помочь детям осознать, что вклад каждого в работу обогащается вкладом других участников, а вызывающий положительные эмоции результат может существенно отличаться от первоначального личного замысла.</w:t>
      </w:r>
    </w:p>
    <w:p w:rsidR="005070EE" w:rsidRPr="005070EE" w:rsidRDefault="005070EE" w:rsidP="005070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070E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3. Обучение детей правилам эффективной организации совместной работы. Нужно научить детей до начала и в ходе работы обсуждать и согласовывать планы, а также распределять обязанности и средства, используя при этом справедливые процедуры и объективные критерии.</w:t>
      </w:r>
    </w:p>
    <w:p w:rsidR="005070EE" w:rsidRPr="005070EE" w:rsidRDefault="005070EE" w:rsidP="005070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070E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4. Развитие эмоциональной сферы. Нужно научить детей чувствовать эмоциональное состояние партнеров, своевременно реагировать на их слова, жесты, мимику и т. п., адекватными средствами выражать собственные чувства и обсуждать предполагаемые чувства партнеров.</w:t>
      </w:r>
    </w:p>
    <w:sectPr w:rsidR="005070EE" w:rsidRPr="005070EE" w:rsidSect="0030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F4BFE"/>
    <w:multiLevelType w:val="multilevel"/>
    <w:tmpl w:val="3144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0EE"/>
    <w:rsid w:val="000E3893"/>
    <w:rsid w:val="003021E5"/>
    <w:rsid w:val="00305601"/>
    <w:rsid w:val="0050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0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0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1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2021-03-03T11:12:00Z</dcterms:created>
  <dcterms:modified xsi:type="dcterms:W3CDTF">2021-03-03T11:23:00Z</dcterms:modified>
</cp:coreProperties>
</file>