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фрагмента повести Мустая Карима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Долгое-долгое детство</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Анализируемый текст представляет собой отрывок из повести Мустая Карима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Долгое-долгое детство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эту повесть М.Кариму присуждена Ленинская премия в 1984 году. Я бы хотел определить, над чем заставляет задуматься автор, какую проблему поднимает, определить приёмы изображения внешнего мира в тексте и соотнести его с внутренним миром главного героя, а также рассмотреть подачу характеров героев текста.</w:t>
        <w:br/>
        <w:t xml:space="preserve">Темой многих произведений Мустафы Сафиевича является жизнь деревенских жителей, это мы наблюдаем и в данной для анализа повести. Повествование ведется от первого лица и начинается с наступления праздника курбан-байрама. </w:t>
      </w:r>
    </w:p>
    <w:p>
      <w:pPr>
        <w:spacing w:before="0" w:after="0" w:line="240"/>
        <w:ind w:right="0" w:left="0" w:firstLine="225"/>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Внутренний мир главного героя раскрывается уже с первых строк главы – в искренних, трогательных ожиданиях праздника: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жил, </w:t>
      </w:r>
      <w:r>
        <w:rPr>
          <w:rFonts w:ascii="Times New Roman" w:hAnsi="Times New Roman" w:cs="Times New Roman" w:eastAsia="Times New Roman"/>
          <w:color w:val="000000"/>
          <w:spacing w:val="0"/>
          <w:position w:val="0"/>
          <w:sz w:val="28"/>
          <w:shd w:fill="FFFFFF" w:val="clear"/>
        </w:rPr>
        <w:t xml:space="preserve">заколдованный им</w:t>
      </w:r>
      <w:r>
        <w:rPr>
          <w:rFonts w:ascii="Times New Roman" w:hAnsi="Times New Roman" w:cs="Times New Roman" w:eastAsia="Times New Roman"/>
          <w:color w:val="000000"/>
          <w:spacing w:val="0"/>
          <w:position w:val="0"/>
          <w:sz w:val="28"/>
          <w:shd w:fill="FFFFFF" w:val="clear"/>
        </w:rPr>
        <w:t xml:space="preserve">. Так медленно, по денечкам, приближался он и </w:t>
      </w:r>
      <w:r>
        <w:rPr>
          <w:rFonts w:ascii="Times New Roman" w:hAnsi="Times New Roman" w:cs="Times New Roman" w:eastAsia="Times New Roman"/>
          <w:color w:val="000000"/>
          <w:spacing w:val="0"/>
          <w:position w:val="0"/>
          <w:sz w:val="28"/>
          <w:shd w:fill="FFFFFF" w:val="clear"/>
        </w:rPr>
        <w:t xml:space="preserve">вот наконец наступает</w:t>
      </w:r>
      <w:r>
        <w:rPr>
          <w:rFonts w:ascii="Times New Roman" w:hAnsi="Times New Roman" w:cs="Times New Roman" w:eastAsia="Times New Roman"/>
          <w:color w:val="000000"/>
          <w:spacing w:val="0"/>
          <w:position w:val="0"/>
          <w:sz w:val="28"/>
          <w:shd w:fill="FFFFFF" w:val="clear"/>
        </w:rPr>
        <w:t xml:space="preserve">. Давно уже его </w:t>
      </w:r>
      <w:r>
        <w:rPr>
          <w:rFonts w:ascii="Times New Roman" w:hAnsi="Times New Roman" w:cs="Times New Roman" w:eastAsia="Times New Roman"/>
          <w:color w:val="000000"/>
          <w:spacing w:val="0"/>
          <w:position w:val="0"/>
          <w:sz w:val="28"/>
          <w:shd w:fill="FFFFFF" w:val="clear"/>
        </w:rPr>
        <w:t xml:space="preserve">зарево, подобно рассветным лучам, отражающимся в вытянувшихся на горизонте облачках, грело мою душу</w:t>
      </w:r>
      <w:r>
        <w:rPr>
          <w:rFonts w:ascii="Times New Roman" w:hAnsi="Times New Roman" w:cs="Times New Roman" w:eastAsia="Times New Roman"/>
          <w:color w:val="000000"/>
          <w:spacing w:val="0"/>
          <w:position w:val="0"/>
          <w:sz w:val="28"/>
          <w:shd w:fill="FFFFFF" w:val="clear"/>
        </w:rPr>
        <w:t xml:space="preserve">. Солнце еще не показалось, но </w:t>
      </w:r>
      <w:r>
        <w:rPr>
          <w:rFonts w:ascii="Times New Roman" w:hAnsi="Times New Roman" w:cs="Times New Roman" w:eastAsia="Times New Roman"/>
          <w:color w:val="000000"/>
          <w:spacing w:val="0"/>
          <w:position w:val="0"/>
          <w:sz w:val="28"/>
          <w:shd w:fill="FFFFFF" w:val="clear"/>
        </w:rPr>
        <w:t xml:space="preserve">мир уже светлый-светлый</w:t>
      </w:r>
      <w:r>
        <w:rPr>
          <w:rFonts w:ascii="Times New Roman" w:hAnsi="Times New Roman" w:cs="Times New Roman" w:eastAsia="Times New Roman"/>
          <w:color w:val="000000"/>
          <w:spacing w:val="0"/>
          <w:position w:val="0"/>
          <w:sz w:val="28"/>
          <w:shd w:fill="FFFFFF" w:val="clear"/>
        </w:rPr>
        <w:t xml:space="preserve">. Вот так идет курбан-байрам. Сам далеко, а </w:t>
      </w:r>
      <w:r>
        <w:rPr>
          <w:rFonts w:ascii="Times New Roman" w:hAnsi="Times New Roman" w:cs="Times New Roman" w:eastAsia="Times New Roman"/>
          <w:color w:val="000000"/>
          <w:spacing w:val="0"/>
          <w:position w:val="0"/>
          <w:sz w:val="28"/>
          <w:shd w:fill="FFFFFF" w:val="clear"/>
        </w:rPr>
        <w:t xml:space="preserve">сияние</w:t>
      </w:r>
      <w:r>
        <w:rPr>
          <w:rFonts w:ascii="Times New Roman" w:hAnsi="Times New Roman" w:cs="Times New Roman" w:eastAsia="Times New Roman"/>
          <w:color w:val="000000"/>
          <w:spacing w:val="0"/>
          <w:position w:val="0"/>
          <w:sz w:val="28"/>
          <w:shd w:fill="FFFFFF" w:val="clear"/>
        </w:rPr>
        <w:t xml:space="preserve"> уже здесь.В прошлую ночь я </w:t>
      </w:r>
      <w:r>
        <w:rPr>
          <w:rFonts w:ascii="Times New Roman" w:hAnsi="Times New Roman" w:cs="Times New Roman" w:eastAsia="Times New Roman"/>
          <w:color w:val="000000"/>
          <w:spacing w:val="0"/>
          <w:position w:val="0"/>
          <w:sz w:val="28"/>
          <w:shd w:fill="FFFFFF" w:val="clear"/>
        </w:rPr>
        <w:t xml:space="preserve">никак не мог заснуть</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225"/>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этом ожидании слышатся не только радость, но и тревога мальчика. Он переживает за всех, кому может причинить боль, страдания грядущий день (овцы, огонь, друзья). Душа его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мается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значит способна к состраданию, готова принять чужую боль.</w:t>
      </w:r>
    </w:p>
    <w:p>
      <w:pPr>
        <w:spacing w:before="0" w:after="0" w:line="240"/>
        <w:ind w:right="0" w:left="0" w:firstLine="225"/>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Главный герой очень ждал этого праздника, ведь во время него враги откладывают свои распри (огонь с водой вместе сольются, волки с овцами одним стадом ходить станут), а всё вокруг преображается и дышит атмосферой радости. С утра люди направляются в мечеть, а потом женщины стряпают, из-за чего по всей деревне распространяется запах вкуснейшей праздничной пищи, даже в домах,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где год молока и катыка не видели</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сегодня над очагом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кипит и скворчит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Так же в праздник люди наряжаются по-особому, к примеру, главного героя нарядили с ног до головы: черная бархатная тюбетейка украшала его обритую голову, Старшая Мать обмерила и сшила ему красные в белую полоску штаны - с двумя карманами, а ноги украшала пара новых резиновых калош, привезенных братом из города. Да ещё и с</w:t>
      </w:r>
      <w:r>
        <w:rPr>
          <w:rFonts w:ascii="Times New Roman" w:hAnsi="Times New Roman" w:cs="Times New Roman" w:eastAsia="Times New Roman"/>
          <w:color w:val="000000"/>
          <w:spacing w:val="0"/>
          <w:position w:val="0"/>
          <w:sz w:val="28"/>
          <w:shd w:fill="FFFFFF" w:val="clear"/>
        </w:rPr>
        <w:t xml:space="preserve">атиновую косоворотку сшила Шарифа, жена Абдуллы-Бурана. Обновы для мальчика – большая редкость! Потому и ценны. Он чувствует себя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царевичем</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Замечание главного героя:</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Настоящий праздник, он только на улице и бывает. Если праздник в дому умещается, так это и не праздник, а так себе – праздничек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справедливо как никогда, ведь вся деревня буквально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дышит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предвкушением </w:t>
      </w:r>
      <w:r>
        <w:rPr>
          <w:rFonts w:ascii="Times New Roman" w:hAnsi="Times New Roman" w:cs="Times New Roman" w:eastAsia="Times New Roman"/>
          <w:color w:val="000000"/>
          <w:spacing w:val="0"/>
          <w:position w:val="0"/>
          <w:sz w:val="28"/>
          <w:shd w:fill="auto" w:val="clear"/>
        </w:rPr>
        <w:t xml:space="preserve">Курбан-байрам</w:t>
      </w:r>
      <w:r>
        <w:rPr>
          <w:rFonts w:ascii="Times New Roman" w:hAnsi="Times New Roman" w:cs="Times New Roman" w:eastAsia="Times New Roman"/>
          <w:color w:val="auto"/>
          <w:spacing w:val="0"/>
          <w:position w:val="0"/>
          <w:sz w:val="28"/>
          <w:shd w:fill="auto" w:val="clear"/>
        </w:rPr>
        <w:t xml:space="preserve">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детских забавах, играх мы видим главного героя рядом с другими мальчишками. Он старается быть похожим на них, ни в чём не отставать, хотя во многих ситуациях звучат порой даже оскорбительные слова: бесштанный, Пупок (его прозвище, данное главному герою в связи с тем, что он в детстве часто ходил со своей Старшей Матерью-повитухой), дурак. Но он не обращает внимания на это, понимает, что ещё слишком мал, чтобы заслужить уважение вожака.</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Вожак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местных мальчишек – это Шагидулла. Он дерзок, грубоват, пользуется  авторитетом среди деревенских мальчишек. Его слово – закон. Это подтверждает фрагмент из текста, в котором ребята пытаются отгадать, чей дом выше. С мнением Шагидуллы принято считаться. Но, как заметил наш маленький герой, он добивается своей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правоты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силой. А главному герою хочется справедливости. Только он сомневается, прав ли будет тот, у кого кулак сильнее…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Преимущество Шагидуллы мы замечаем во время игры в войну, когда он раздаёт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боевые кличи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представляющие собой названия стран. Так как Шагидулла самый сильный , то себе он выбрал  страну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Россия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остальные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разбирают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страны по своей силе. Случилось так, что главному герою страны не достается, ведь он самый младший, тогда Шагидулла дал ему страну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Рукавказ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которую придумал очень быстро.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Заметив, как  главный герой прибежал к мальчишкам с полными карманами семечек и сушеной черемухи,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вожак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требует пересыпать всё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добро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себе в карманы, ссылаясь на то, что главный герой раздаст все быстро другим, и тот выполняет это требование. Надо отдать должное Шагидулле: он возвращает мальчику горсть семечек и горсть черёмухи. Так же , как и в предыдущем фрагменте придумал эту страну несуществующую – Рукавказ, да ещё назвал её очень храброй и обидчивой.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 поднимает здесь проблему доминантности сильных над слабыми, что прекрасно видно в тексте. Шагидулла был самым главным в компании ребят и самым сильным, поэтому всячески управлял ими. К примеру, ответ на загадку, данный подхалимом Шайхаттаром, устроил Шагиллуду в полной мере, хоть и дом Шагидуллы не был таким, а, наоборот, был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w:t>
      </w:r>
      <w:r>
        <w:rPr>
          <w:rFonts w:ascii="Times New Roman" w:hAnsi="Times New Roman" w:cs="Times New Roman" w:eastAsia="Times New Roman"/>
          <w:color w:val="000000"/>
          <w:spacing w:val="0"/>
          <w:position w:val="0"/>
          <w:sz w:val="28"/>
          <w:shd w:fill="auto" w:val="clear"/>
        </w:rPr>
        <w:t xml:space="preserve">изенький, под соломенной крышей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набок покосился, в землю ушёл</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Проблема актуальна и сегодня, ведь слабые характером люди всегда невольно подчиняются тем, кто сильнее их. Они страшатся наказания, мести и боятся возразить что-то против их воли. Также можно немало встретить людей-подхалимов, которые, к сожалению, во всём придерживаются воли лидера и всегда стоят подле него. Это люди без собственного мнения, они всегда будут искать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тёплое местечко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вблизи влиятельных людей. Это очень печальная зависимость, ведь каждый человек - отдельная вселенная, а подавление мнения сильными разрушает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стержень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br/>
        <w:t xml:space="preserve">Отрывок из повести показался мне очень глубоким, содержательным, насыщенным, ведь автор, описывая события одного дня, не только рассказывает о праздничном настроении односельчан, но и говорит о быте деревенских людей и поднимает очень важную проблему взаимоотношений между героями.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Какие уроки извлекает наш герой из сцены, описанной в эпизоде? Думаю, что он испытывает неуверенность, сомнение в том, что всё было правильно сказано и сделано. Что выберет он – сказать правду (минарет мечети выше всех домов!) или подстроиться под желание вожака? Как мы видим, он готов принять удар, но сказать правду. Хотя этот случай вносит сомнение в мысли мальчишки. Почему правда – это неправда?! Почему ответ на вопрос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чей дом выше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должен быть угодным для Шагидуллы? Неужели только потому, что он сильнее, что он вожак… Вот это сомнение и гложет душу нашего героя, и в тот момент он даже готов согласиться с мыслью, что от силы зависит всё. Не думаю, что герой через годы поведёт себя так же, как Шагидулла. Этот урок жизни он уяснит иначе. Но это осмысление произойдёт тогда, когда герой повзрослеет и научится сам принимать решения, независимо от других.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Раскрывая характер каждого героя, он словно заглядывает ему в душу. Например, Шагидуллу описывает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вожака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Шайхаттара как лису. Стиль автора прост, в нём нет изысканности, книжности; встречается разговорная лексика,  чтобы лучше показать быт и нравы своих героев – обычных деревенских жителей.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Однако это художественное произведение, поэтому в нём встречаются метафоры, эпитеты, олицетворения, которые помогают передать атмосферу праздника в ауле,  переживания и радость главного героя по поводу наступающего праздника.</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Эпитеты</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комочек твердый, непромятый</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медные лучи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гнусавый Валетдин</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ребристый, из пяти сжатых пальцев кулак</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конопатом носу</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радостная дрожь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широкой души люди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Метафоры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аул запахами исходит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потечёт запах варёного мяса</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 отца Шагидуллы </w:t>
      </w:r>
      <w:r>
        <w:rPr>
          <w:rFonts w:ascii="Times New Roman" w:hAnsi="Times New Roman" w:cs="Times New Roman" w:eastAsia="Times New Roman"/>
          <w:color w:val="000000"/>
          <w:spacing w:val="0"/>
          <w:position w:val="0"/>
          <w:sz w:val="28"/>
          <w:shd w:fill="auto" w:val="clear"/>
        </w:rPr>
        <w:t xml:space="preserve">в землю ушёл</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дым действительно идет прямо, поднимается высоко. Очень высоко поднимается дым</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Лицо вожака рассиялось</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рыжих волосах какие-то медные лучи заиграли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хлебному сундуку</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всех мальчишек под корень срежу</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кулак и его ухо пригрел</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простота бесштанная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Олицетворение</w:t>
      </w:r>
      <w:r>
        <w:rPr>
          <w:rFonts w:ascii="Times New Roman" w:hAnsi="Times New Roman" w:cs="Times New Roman" w:eastAsia="Times New Roman"/>
          <w:color w:val="000000"/>
          <w:spacing w:val="0"/>
          <w:position w:val="0"/>
          <w:sz w:val="28"/>
          <w:shd w:fill="auto" w:val="clear"/>
        </w:rPr>
        <w:t xml:space="preserve">: метнулся кулак</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дрожь по всему телу пробежала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Сравнение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догадка словно откуда-то сверху сошла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Гипербола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труба чуть не под облака</w:t>
      </w:r>
    </w:p>
    <w:p>
      <w:pPr>
        <w:spacing w:before="0" w:after="0" w:line="240"/>
        <w:ind w:right="0" w:left="0" w:firstLine="225"/>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u w:val="single"/>
          <w:shd w:fill="FFFFFF" w:val="clear"/>
        </w:rPr>
        <w:t xml:space="preserve">устойчивые выражения</w:t>
      </w:r>
      <w:r>
        <w:rPr>
          <w:rFonts w:ascii="Times New Roman" w:hAnsi="Times New Roman" w:cs="Times New Roman" w:eastAsia="Times New Roman"/>
          <w:color w:val="000000"/>
          <w:spacing w:val="0"/>
          <w:position w:val="0"/>
          <w:sz w:val="28"/>
          <w:shd w:fill="FFFFFF" w:val="clear"/>
        </w:rPr>
        <w:t xml:space="preserve">: расчёты спутал.</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интерес пропал</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 рта не раскрыл</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меня осенило</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счастье свое попытали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слюнки текут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Богатство лексики подтверждают и </w:t>
      </w:r>
      <w:r>
        <w:rPr>
          <w:rFonts w:ascii="Times New Roman" w:hAnsi="Times New Roman" w:cs="Times New Roman" w:eastAsia="Times New Roman"/>
          <w:color w:val="auto"/>
          <w:spacing w:val="0"/>
          <w:position w:val="0"/>
          <w:sz w:val="28"/>
          <w:u w:val="single"/>
          <w:shd w:fill="auto" w:val="clear"/>
        </w:rPr>
        <w:t xml:space="preserve">синонимы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Мало удивиться, впору изумиться.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Из фигур речи встречается </w:t>
      </w:r>
      <w:r>
        <w:rPr>
          <w:rFonts w:ascii="Times New Roman" w:hAnsi="Times New Roman" w:cs="Times New Roman" w:eastAsia="Times New Roman"/>
          <w:color w:val="000000"/>
          <w:spacing w:val="0"/>
          <w:position w:val="0"/>
          <w:sz w:val="28"/>
          <w:u w:val="single"/>
          <w:shd w:fill="auto" w:val="clear"/>
        </w:rPr>
        <w:t xml:space="preserve">инверсия</w:t>
      </w:r>
      <w:r>
        <w:rPr>
          <w:rFonts w:ascii="Times New Roman" w:hAnsi="Times New Roman" w:cs="Times New Roman" w:eastAsia="Times New Roman"/>
          <w:color w:val="000000"/>
          <w:spacing w:val="0"/>
          <w:position w:val="0"/>
          <w:sz w:val="28"/>
          <w:shd w:fill="auto" w:val="clear"/>
        </w:rPr>
        <w:t xml:space="preserve">: Хоть и щепочки себе не осталось, не жалко.</w:t>
      </w:r>
    </w:p>
    <w:p>
      <w:pPr>
        <w:spacing w:before="0" w:after="0" w:line="240"/>
        <w:ind w:right="0" w:left="0" w:firstLine="225"/>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u w:val="single"/>
          <w:shd w:fill="FFFFFF" w:val="clear"/>
        </w:rPr>
        <w:t xml:space="preserve">фигура умолчания</w:t>
      </w:r>
      <w:r>
        <w:rPr>
          <w:rFonts w:ascii="Times New Roman" w:hAnsi="Times New Roman" w:cs="Times New Roman" w:eastAsia="Times New Roman"/>
          <w:color w:val="000000"/>
          <w:spacing w:val="0"/>
          <w:position w:val="0"/>
          <w:sz w:val="28"/>
          <w:shd w:fill="FFFFFF" w:val="clear"/>
        </w:rPr>
        <w:t xml:space="preserve">: Как бы враги хитрость не замыслили, не погубили их...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тексте встречаются восклицательные и вопросительные предложения (риторические вопросы и риторические восклицания), что подтверждает эмоциональность повествования, глубину душевных переживаний главного героя, а за ним и самого автора (так как мы знаем, что эта повесть автобиографична).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