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5" w:rsidRPr="0045432D" w:rsidRDefault="0045432D">
      <w:pPr>
        <w:rPr>
          <w:rFonts w:ascii="Times New Roman" w:hAnsi="Times New Roman" w:cs="Times New Roman"/>
          <w:sz w:val="28"/>
          <w:szCs w:val="28"/>
        </w:rPr>
      </w:pPr>
      <w:r w:rsidRPr="0045432D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45432D" w:rsidRPr="0045432D" w:rsidRDefault="0045432D" w:rsidP="004543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Галиханова</w:t>
      </w:r>
      <w:proofErr w:type="spellEnd"/>
      <w:r w:rsidRPr="0045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</w:p>
    <w:p w:rsidR="0045432D" w:rsidRPr="00802C30" w:rsidRDefault="0045432D" w:rsidP="0045432D">
      <w:pPr>
        <w:rPr>
          <w:rFonts w:ascii="Times New Roman" w:hAnsi="Times New Roman" w:cs="Times New Roman"/>
          <w:sz w:val="28"/>
          <w:szCs w:val="28"/>
        </w:rPr>
      </w:pPr>
      <w:r w:rsidRPr="0045432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543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432D">
        <w:rPr>
          <w:rFonts w:ascii="Times New Roman" w:hAnsi="Times New Roman" w:cs="Times New Roman"/>
          <w:sz w:val="28"/>
          <w:szCs w:val="28"/>
        </w:rPr>
        <w:t xml:space="preserve"> В повести </w:t>
      </w: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45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5432D">
        <w:rPr>
          <w:rFonts w:ascii="Times New Roman" w:hAnsi="Times New Roman" w:cs="Times New Roman"/>
          <w:sz w:val="28"/>
          <w:szCs w:val="28"/>
        </w:rPr>
        <w:t xml:space="preserve"> “Долгое-долгое детство” изображения внешнего мира и внутреннего мира героя похожи. Ведь герой думает о хорошем</w:t>
      </w:r>
      <w:proofErr w:type="gramStart"/>
      <w:r w:rsidRPr="004543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32D">
        <w:rPr>
          <w:rFonts w:ascii="Times New Roman" w:hAnsi="Times New Roman" w:cs="Times New Roman"/>
          <w:sz w:val="28"/>
          <w:szCs w:val="28"/>
        </w:rPr>
        <w:t xml:space="preserve"> о светлом : “ </w:t>
      </w:r>
      <w:r w:rsidRPr="0045432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5432D">
        <w:rPr>
          <w:rFonts w:ascii="Times New Roman" w:hAnsi="Times New Roman" w:cs="Times New Roman"/>
          <w:sz w:val="28"/>
          <w:szCs w:val="28"/>
        </w:rPr>
        <w:t>олнце</w:t>
      </w:r>
      <w:proofErr w:type="spellEnd"/>
      <w:r w:rsidRPr="0045432D">
        <w:rPr>
          <w:rFonts w:ascii="Times New Roman" w:hAnsi="Times New Roman" w:cs="Times New Roman"/>
          <w:sz w:val="28"/>
          <w:szCs w:val="28"/>
        </w:rPr>
        <w:t xml:space="preserve"> еще не </w:t>
      </w:r>
      <w:proofErr w:type="gramStart"/>
      <w:r w:rsidRPr="0045432D">
        <w:rPr>
          <w:rFonts w:ascii="Times New Roman" w:hAnsi="Times New Roman" w:cs="Times New Roman"/>
          <w:sz w:val="28"/>
          <w:szCs w:val="28"/>
        </w:rPr>
        <w:t>показалось ,</w:t>
      </w:r>
      <w:proofErr w:type="gramEnd"/>
      <w:r w:rsidRPr="0045432D">
        <w:rPr>
          <w:rFonts w:ascii="Times New Roman" w:hAnsi="Times New Roman" w:cs="Times New Roman"/>
          <w:sz w:val="28"/>
          <w:szCs w:val="28"/>
        </w:rPr>
        <w:t xml:space="preserve"> но мир уже светлый-светлый” . От радости</w:t>
      </w:r>
      <w:proofErr w:type="gramStart"/>
      <w:r w:rsidRPr="004543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32D">
        <w:rPr>
          <w:rFonts w:ascii="Times New Roman" w:hAnsi="Times New Roman" w:cs="Times New Roman"/>
          <w:sz w:val="28"/>
          <w:szCs w:val="28"/>
        </w:rPr>
        <w:t xml:space="preserve"> что наступил праздник, он замечает мелочи окружающего мира , которые не видит каждый : “Над самой моей головой ласточки воздух стригут. Воробьи на зеленой </w:t>
      </w:r>
      <w:r w:rsidR="00802C30">
        <w:rPr>
          <w:rFonts w:ascii="Times New Roman" w:hAnsi="Times New Roman" w:cs="Times New Roman"/>
          <w:sz w:val="28"/>
          <w:szCs w:val="28"/>
        </w:rPr>
        <w:t>траве прыгают…</w:t>
      </w:r>
      <w:r w:rsidR="00802C30" w:rsidRPr="00802C30">
        <w:rPr>
          <w:rFonts w:ascii="Times New Roman" w:hAnsi="Times New Roman" w:cs="Times New Roman"/>
          <w:sz w:val="28"/>
          <w:szCs w:val="28"/>
        </w:rPr>
        <w:t>”</w:t>
      </w:r>
    </w:p>
    <w:p w:rsidR="00802C30" w:rsidRDefault="00802C30" w:rsidP="0045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священный праздник Курбан-байрам принято делиться, забывать все обиды, угощать соседей и друзей, так же и этот мальчик. Он готов поделиться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 него есть и будет рад, он не обижается ни на кого. Его душа светлая, как и этот светлый праздник.</w:t>
      </w:r>
    </w:p>
    <w:p w:rsidR="00802C30" w:rsidRDefault="00802C30" w:rsidP="0045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2 ) Главный герой не осуждает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Шагидуллу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 считает его вожаком, а слово вожака для него закон. Он не осуждает его. Исходя даже из 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сказать, что мальчик действительно простодушен и бескорыстен.</w:t>
      </w:r>
    </w:p>
    <w:p w:rsidR="00802C30" w:rsidRDefault="00802C30" w:rsidP="0045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30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Чей кулак крепче, того и дом больше</w:t>
      </w:r>
      <w:r w:rsidRPr="00802C30">
        <w:rPr>
          <w:rFonts w:ascii="Times New Roman" w:hAnsi="Times New Roman" w:cs="Times New Roman"/>
          <w:sz w:val="28"/>
          <w:szCs w:val="28"/>
        </w:rPr>
        <w:t>”-</w:t>
      </w:r>
      <w:r>
        <w:rPr>
          <w:rFonts w:ascii="Times New Roman" w:hAnsi="Times New Roman" w:cs="Times New Roman"/>
          <w:sz w:val="28"/>
          <w:szCs w:val="28"/>
        </w:rPr>
        <w:t xml:space="preserve"> именно этот урок дает мальчику жизнь. Смысл описанной сцены заключается в том, что человека с помощью силы можно заставить поменять мнение и мысли. Можно сказать, что речь в этом фрагменте идет вовсе не о кулаках и смысл этой ситуации он понял только ставу же взрослым. Здесь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связанный с кулаком, но и с семьей, семейными традициями.</w:t>
      </w:r>
    </w:p>
    <w:p w:rsidR="00802C30" w:rsidRPr="00760DC0" w:rsidRDefault="00802C30" w:rsidP="0045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4 ) Автор в своем произведении использует такие средства </w:t>
      </w:r>
      <w:r w:rsidR="00760DC0">
        <w:rPr>
          <w:rFonts w:ascii="Times New Roman" w:hAnsi="Times New Roman" w:cs="Times New Roman"/>
          <w:sz w:val="28"/>
          <w:szCs w:val="28"/>
        </w:rPr>
        <w:t>художественной выразительности</w:t>
      </w:r>
      <w:proofErr w:type="gramStart"/>
      <w:r w:rsidR="00760D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DC0">
        <w:rPr>
          <w:rFonts w:ascii="Times New Roman" w:hAnsi="Times New Roman" w:cs="Times New Roman"/>
          <w:sz w:val="28"/>
          <w:szCs w:val="28"/>
        </w:rPr>
        <w:t xml:space="preserve"> как сравнение :</w:t>
      </w:r>
      <w:r w:rsidR="00760DC0" w:rsidRPr="00760DC0">
        <w:rPr>
          <w:rFonts w:ascii="Times New Roman" w:hAnsi="Times New Roman" w:cs="Times New Roman"/>
          <w:sz w:val="28"/>
          <w:szCs w:val="28"/>
        </w:rPr>
        <w:t xml:space="preserve">” </w:t>
      </w:r>
      <w:r w:rsidR="00760DC0">
        <w:rPr>
          <w:rFonts w:ascii="Times New Roman" w:hAnsi="Times New Roman" w:cs="Times New Roman"/>
          <w:sz w:val="28"/>
          <w:szCs w:val="28"/>
        </w:rPr>
        <w:t xml:space="preserve">Давно уже его зарево, подобно рассветным лугам отражающимся в вытянувшихся на горизонте облачках, грело мою душу. Также есть метафоры: </w:t>
      </w:r>
      <w:r w:rsidR="00760DC0" w:rsidRPr="00760DC0">
        <w:rPr>
          <w:rFonts w:ascii="Times New Roman" w:hAnsi="Times New Roman" w:cs="Times New Roman"/>
          <w:sz w:val="28"/>
          <w:szCs w:val="28"/>
        </w:rPr>
        <w:t>“</w:t>
      </w:r>
      <w:r w:rsidR="00760DC0">
        <w:rPr>
          <w:rFonts w:ascii="Times New Roman" w:hAnsi="Times New Roman" w:cs="Times New Roman"/>
          <w:sz w:val="28"/>
          <w:szCs w:val="28"/>
        </w:rPr>
        <w:t>Тянулись в голове разные долгие мысли</w:t>
      </w:r>
      <w:r w:rsidR="00760DC0" w:rsidRPr="00760DC0">
        <w:rPr>
          <w:rFonts w:ascii="Times New Roman" w:hAnsi="Times New Roman" w:cs="Times New Roman"/>
          <w:sz w:val="28"/>
          <w:szCs w:val="28"/>
        </w:rPr>
        <w:t>”</w:t>
      </w:r>
      <w:r w:rsidR="00760DC0">
        <w:rPr>
          <w:rFonts w:ascii="Times New Roman" w:hAnsi="Times New Roman" w:cs="Times New Roman"/>
          <w:sz w:val="28"/>
          <w:szCs w:val="28"/>
        </w:rPr>
        <w:t xml:space="preserve">, </w:t>
      </w:r>
      <w:r w:rsidR="00760DC0" w:rsidRPr="00760DC0">
        <w:rPr>
          <w:rFonts w:ascii="Times New Roman" w:hAnsi="Times New Roman" w:cs="Times New Roman"/>
          <w:sz w:val="28"/>
          <w:szCs w:val="28"/>
        </w:rPr>
        <w:t>“</w:t>
      </w:r>
      <w:r w:rsidR="00760DC0">
        <w:rPr>
          <w:rFonts w:ascii="Times New Roman" w:hAnsi="Times New Roman" w:cs="Times New Roman"/>
          <w:sz w:val="28"/>
          <w:szCs w:val="28"/>
        </w:rPr>
        <w:t>…огонь с водой вместе сольются…</w:t>
      </w:r>
      <w:r w:rsidR="00760DC0" w:rsidRPr="00760DC0">
        <w:rPr>
          <w:rFonts w:ascii="Times New Roman" w:hAnsi="Times New Roman" w:cs="Times New Roman"/>
          <w:sz w:val="28"/>
          <w:szCs w:val="28"/>
        </w:rPr>
        <w:t>”</w:t>
      </w:r>
      <w:r w:rsidR="00760DC0">
        <w:rPr>
          <w:rFonts w:ascii="Times New Roman" w:hAnsi="Times New Roman" w:cs="Times New Roman"/>
          <w:sz w:val="28"/>
          <w:szCs w:val="28"/>
        </w:rPr>
        <w:t xml:space="preserve">, </w:t>
      </w:r>
      <w:r w:rsidR="00760DC0" w:rsidRPr="00760DC0">
        <w:rPr>
          <w:rFonts w:ascii="Times New Roman" w:hAnsi="Times New Roman" w:cs="Times New Roman"/>
          <w:sz w:val="28"/>
          <w:szCs w:val="28"/>
        </w:rPr>
        <w:t>“</w:t>
      </w:r>
      <w:r w:rsidR="00760DC0">
        <w:rPr>
          <w:rFonts w:ascii="Times New Roman" w:hAnsi="Times New Roman" w:cs="Times New Roman"/>
          <w:sz w:val="28"/>
          <w:szCs w:val="28"/>
        </w:rPr>
        <w:t>…ненароком не залила его высокомерная вода</w:t>
      </w:r>
      <w:r w:rsidR="00760DC0" w:rsidRPr="00760DC0">
        <w:rPr>
          <w:rFonts w:ascii="Times New Roman" w:hAnsi="Times New Roman" w:cs="Times New Roman"/>
          <w:sz w:val="28"/>
          <w:szCs w:val="28"/>
        </w:rPr>
        <w:t>”</w:t>
      </w:r>
      <w:r w:rsidR="00760DC0">
        <w:rPr>
          <w:rFonts w:ascii="Times New Roman" w:hAnsi="Times New Roman" w:cs="Times New Roman"/>
          <w:sz w:val="28"/>
          <w:szCs w:val="28"/>
        </w:rPr>
        <w:t xml:space="preserve">, </w:t>
      </w:r>
      <w:r w:rsidR="00760DC0" w:rsidRPr="00760DC0">
        <w:rPr>
          <w:rFonts w:ascii="Times New Roman" w:hAnsi="Times New Roman" w:cs="Times New Roman"/>
          <w:sz w:val="28"/>
          <w:szCs w:val="28"/>
        </w:rPr>
        <w:t>“</w:t>
      </w:r>
      <w:r w:rsidR="00760DC0">
        <w:rPr>
          <w:rFonts w:ascii="Times New Roman" w:hAnsi="Times New Roman" w:cs="Times New Roman"/>
          <w:sz w:val="28"/>
          <w:szCs w:val="28"/>
        </w:rPr>
        <w:t xml:space="preserve">И за друзей душа </w:t>
      </w:r>
      <w:proofErr w:type="gramStart"/>
      <w:r w:rsidR="00760DC0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="00760DC0" w:rsidRPr="00760DC0">
        <w:rPr>
          <w:rFonts w:ascii="Times New Roman" w:hAnsi="Times New Roman" w:cs="Times New Roman"/>
          <w:sz w:val="28"/>
          <w:szCs w:val="28"/>
        </w:rPr>
        <w:t>”</w:t>
      </w:r>
      <w:r w:rsidR="00760DC0">
        <w:rPr>
          <w:rFonts w:ascii="Times New Roman" w:hAnsi="Times New Roman" w:cs="Times New Roman"/>
          <w:sz w:val="28"/>
          <w:szCs w:val="28"/>
        </w:rPr>
        <w:t xml:space="preserve">. Олицетворение: </w:t>
      </w:r>
      <w:r w:rsidR="00760DC0" w:rsidRPr="00760DC0">
        <w:rPr>
          <w:rFonts w:ascii="Times New Roman" w:hAnsi="Times New Roman" w:cs="Times New Roman"/>
          <w:sz w:val="28"/>
          <w:szCs w:val="28"/>
        </w:rPr>
        <w:t xml:space="preserve">“ </w:t>
      </w:r>
      <w:r w:rsidR="00760DC0">
        <w:rPr>
          <w:rFonts w:ascii="Times New Roman" w:hAnsi="Times New Roman" w:cs="Times New Roman"/>
          <w:sz w:val="28"/>
          <w:szCs w:val="28"/>
        </w:rPr>
        <w:t xml:space="preserve">Уже много дней тюбетейка моей </w:t>
      </w:r>
      <w:proofErr w:type="spellStart"/>
      <w:r w:rsidR="00760DC0">
        <w:rPr>
          <w:rFonts w:ascii="Times New Roman" w:hAnsi="Times New Roman" w:cs="Times New Roman"/>
          <w:sz w:val="28"/>
          <w:szCs w:val="28"/>
        </w:rPr>
        <w:t>обритной</w:t>
      </w:r>
      <w:proofErr w:type="spellEnd"/>
      <w:r w:rsidR="00760DC0">
        <w:rPr>
          <w:rFonts w:ascii="Times New Roman" w:hAnsi="Times New Roman" w:cs="Times New Roman"/>
          <w:sz w:val="28"/>
          <w:szCs w:val="28"/>
        </w:rPr>
        <w:t xml:space="preserve"> головы</w:t>
      </w:r>
      <w:proofErr w:type="gramStart"/>
      <w:r w:rsidR="00760D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0DC0">
        <w:rPr>
          <w:rFonts w:ascii="Times New Roman" w:hAnsi="Times New Roman" w:cs="Times New Roman"/>
          <w:sz w:val="28"/>
          <w:szCs w:val="28"/>
        </w:rPr>
        <w:t xml:space="preserve"> калоши усеянных цыпками ног ждут не дождутся</w:t>
      </w:r>
      <w:r w:rsidR="00760DC0" w:rsidRPr="00760DC0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:rsidR="0045432D" w:rsidRPr="0045432D" w:rsidRDefault="0045432D">
      <w:pPr>
        <w:rPr>
          <w:rFonts w:ascii="Times New Roman" w:hAnsi="Times New Roman" w:cs="Times New Roman"/>
        </w:rPr>
      </w:pPr>
    </w:p>
    <w:sectPr w:rsidR="0045432D" w:rsidRPr="004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06B0"/>
    <w:multiLevelType w:val="hybridMultilevel"/>
    <w:tmpl w:val="AF84F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C5405"/>
    <w:multiLevelType w:val="hybridMultilevel"/>
    <w:tmpl w:val="8E2CB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D"/>
    <w:rsid w:val="0045432D"/>
    <w:rsid w:val="00515715"/>
    <w:rsid w:val="00760DC0"/>
    <w:rsid w:val="008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нафикова</dc:creator>
  <cp:lastModifiedBy>нафикова</cp:lastModifiedBy>
  <cp:revision>1</cp:revision>
  <dcterms:created xsi:type="dcterms:W3CDTF">2018-12-11T07:03:00Z</dcterms:created>
  <dcterms:modified xsi:type="dcterms:W3CDTF">2018-12-11T07:34:00Z</dcterms:modified>
</cp:coreProperties>
</file>