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6C" w:rsidRDefault="000D356C" w:rsidP="000D356C">
      <w:pPr>
        <w:pStyle w:val="a3"/>
        <w:spacing w:after="0"/>
        <w:ind w:left="720"/>
      </w:pPr>
      <w:r>
        <w:t>1)Сельдь -6 букв, 4 звука; чувствовать -11 букв, 9 звуков</w:t>
      </w:r>
    </w:p>
    <w:p w:rsidR="000D356C" w:rsidRDefault="000D356C" w:rsidP="000D356C">
      <w:pPr>
        <w:pStyle w:val="a3"/>
        <w:spacing w:after="0"/>
        <w:ind w:left="720"/>
      </w:pPr>
      <w:r>
        <w:rPr>
          <w:color w:val="000000"/>
        </w:rPr>
        <w:t>Появления-8 букв, 10 звуков; появляющийся — 12 букв, 14 звуков</w:t>
      </w:r>
    </w:p>
    <w:p w:rsidR="000D356C" w:rsidRDefault="000D356C" w:rsidP="000D356C">
      <w:pPr>
        <w:pStyle w:val="a3"/>
        <w:spacing w:after="0"/>
        <w:ind w:left="720"/>
      </w:pPr>
      <w:r>
        <w:t>2)</w:t>
      </w:r>
    </w:p>
    <w:p w:rsidR="000D356C" w:rsidRDefault="000D356C" w:rsidP="000D356C">
      <w:pPr>
        <w:pStyle w:val="a3"/>
        <w:spacing w:after="0"/>
        <w:ind w:left="720"/>
      </w:pPr>
      <w:r>
        <w:t>1)Фрукт – гранат – драгоценный камень;</w:t>
      </w:r>
      <w:r>
        <w:br/>
        <w:t>2) вид спереди – фас – команда собаке; </w:t>
      </w:r>
      <w:r>
        <w:br/>
        <w:t>3) рыба – скат – наклонная поверхность;</w:t>
      </w:r>
      <w:r>
        <w:br/>
        <w:t>4) расписание работы – график – художник.</w:t>
      </w:r>
      <w:r>
        <w:br/>
        <w:t>Эти пары составляют слова-омонимы. Омонимы-– совпадение в звучании и написании слов, разных по значению.</w:t>
      </w:r>
      <w:r>
        <w:br/>
        <w:t>3)</w:t>
      </w:r>
      <w:r>
        <w:br/>
        <w:t>Суффикс — алей- используется для образования</w:t>
      </w:r>
    </w:p>
    <w:p w:rsidR="000D356C" w:rsidRDefault="000D356C" w:rsidP="000D356C">
      <w:pPr>
        <w:pStyle w:val="a3"/>
        <w:spacing w:after="0"/>
        <w:ind w:left="720"/>
      </w:pPr>
      <w:r>
        <w:t xml:space="preserve">Суффикс </w:t>
      </w:r>
      <w:r w:rsidRPr="000D356C">
        <w:t xml:space="preserve">- </w:t>
      </w:r>
      <w:proofErr w:type="spellStart"/>
      <w:r>
        <w:t>есс</w:t>
      </w:r>
      <w:proofErr w:type="spellEnd"/>
      <w:r>
        <w:t xml:space="preserve">- имеет следующее значение: </w:t>
      </w:r>
      <w:r>
        <w:rPr>
          <w:color w:val="000000"/>
        </w:rPr>
        <w:t xml:space="preserve">лицо женского пола, которое образовано от названия соответствующего лица мужского пола лица, названного мотивирующим именем существительным: адвокатесса, клоунесса, патронесса, поэтесса, принцесса, баронесса, виконтесса </w:t>
      </w:r>
      <w:r>
        <w:br/>
        <w:t xml:space="preserve">Суффикс - </w:t>
      </w:r>
      <w:proofErr w:type="spellStart"/>
      <w:r>
        <w:t>яг</w:t>
      </w:r>
      <w:proofErr w:type="spellEnd"/>
      <w:r>
        <w:t>- образует существительные общего рода по их признакам или действиям: бродяга, летяга, работяга, стиляга</w:t>
      </w:r>
      <w:r>
        <w:br/>
        <w:t xml:space="preserve">Суффикс - </w:t>
      </w:r>
      <w:proofErr w:type="spellStart"/>
      <w:r>
        <w:t>адj</w:t>
      </w:r>
      <w:proofErr w:type="spellEnd"/>
      <w:r>
        <w:t xml:space="preserve">- значение: </w:t>
      </w:r>
      <w:r>
        <w:rPr>
          <w:color w:val="000000"/>
        </w:rPr>
        <w:t>жена того, кто назван в производящей основе.</w:t>
      </w:r>
      <w:r>
        <w:t xml:space="preserve"> попадья.</w:t>
      </w:r>
      <w:r>
        <w:br/>
        <w:t xml:space="preserve">Суффикса -с-у существительных </w:t>
      </w:r>
    </w:p>
    <w:p w:rsidR="000D356C" w:rsidRDefault="000D356C" w:rsidP="000D356C">
      <w:pPr>
        <w:pStyle w:val="a3"/>
        <w:spacing w:after="0"/>
        <w:ind w:left="720"/>
      </w:pPr>
      <w:r>
        <w:t>4)</w:t>
      </w:r>
      <w:r>
        <w:br/>
        <w:t>1)Кастет – мужской род. Холодное оружие в виде стальной пластинки, надеваемой на пальцы и зажимаемой в кулак. Кастет всегда был распространенным оружием. </w:t>
      </w:r>
      <w:r>
        <w:br/>
        <w:t xml:space="preserve">2) Протеже – общий род. Тот (та), который пользуется чьим-либо покровительством. </w:t>
      </w:r>
      <w:r w:rsidR="00B37B85">
        <w:t>Кто твоя протеже?</w:t>
      </w:r>
      <w:r>
        <w:br/>
        <w:t>3) Рандеву – средний род. Свидание, встреча.</w:t>
      </w:r>
      <w:r w:rsidR="00B37B85">
        <w:t xml:space="preserve"> Наконец </w:t>
      </w:r>
      <w:r>
        <w:t> </w:t>
      </w:r>
      <w:r w:rsidR="00B37B85">
        <w:t xml:space="preserve">состоялась наше </w:t>
      </w:r>
      <w:proofErr w:type="spellStart"/>
      <w:r w:rsidR="00B37B85">
        <w:t>рендеву</w:t>
      </w:r>
      <w:proofErr w:type="spellEnd"/>
      <w:r>
        <w:br/>
        <w:t>4) Тир – мужской род. Помещение для стрельбы. В наш тир ходят многие любители пострелять.</w:t>
      </w:r>
    </w:p>
    <w:p w:rsidR="000D356C" w:rsidRDefault="000D356C" w:rsidP="000D356C">
      <w:pPr>
        <w:pStyle w:val="a3"/>
        <w:spacing w:after="0"/>
        <w:ind w:left="720"/>
      </w:pPr>
      <w:r>
        <w:t>5)</w:t>
      </w:r>
    </w:p>
    <w:p w:rsidR="000D356C" w:rsidRDefault="000D356C" w:rsidP="000D356C">
      <w:pPr>
        <w:pStyle w:val="a3"/>
        <w:spacing w:after="0"/>
        <w:ind w:left="720"/>
      </w:pPr>
      <w:r>
        <w:t>1) наречие, обстоятельство образа действия</w:t>
      </w:r>
      <w:r>
        <w:br/>
        <w:t>2) краткое прилагательное, составное именное сказуемое</w:t>
      </w:r>
      <w:r>
        <w:br/>
        <w:t>3) вводное слово, не является членом предложения</w:t>
      </w:r>
      <w:r>
        <w:br/>
        <w:t>4) частица, не является членом предложения</w:t>
      </w:r>
      <w:r>
        <w:br/>
        <w:t>5) краткое прилагательное, составное именное сказуемое.</w:t>
      </w:r>
      <w:r>
        <w:br/>
        <w:t>6)</w:t>
      </w:r>
    </w:p>
    <w:p w:rsidR="000D356C" w:rsidRDefault="000D356C" w:rsidP="000D356C">
      <w:pPr>
        <w:pStyle w:val="a3"/>
        <w:spacing w:after="0"/>
        <w:ind w:left="720"/>
      </w:pPr>
      <w:r>
        <w:t>В первом случаи можно понять так, что переводчик приехал и заселился в комнату со всеми удобствами. А во-втором случаи - устроился комфортно. Скорее всего предложение истолковано так, как в первом случаи.</w:t>
      </w:r>
    </w:p>
    <w:p w:rsidR="000D356C" w:rsidRDefault="000D356C" w:rsidP="000D356C">
      <w:pPr>
        <w:pStyle w:val="a3"/>
        <w:spacing w:after="0"/>
        <w:ind w:left="720"/>
      </w:pPr>
      <w:r>
        <w:t>7)</w:t>
      </w:r>
      <w:r>
        <w:br/>
        <w:t>Все данные предложения, кроме третьего, являются односоставными обобщенно-личными:</w:t>
      </w:r>
      <w:r w:rsidR="00B37B85">
        <w:t xml:space="preserve"> сказуемое обозначает действие, относящееся к обобщенному лицу.</w:t>
      </w:r>
      <w:r>
        <w:br/>
        <w:t>1) Попал пальцем в небо – определенно-личное</w:t>
      </w:r>
      <w:r>
        <w:br/>
        <w:t>2) Лёгок на помине – определенно-личное</w:t>
      </w:r>
      <w:r>
        <w:br/>
        <w:t>3) Нет худа без добра – безличное</w:t>
      </w:r>
      <w:r>
        <w:br/>
      </w:r>
      <w:r>
        <w:lastRenderedPageBreak/>
        <w:t>4) Не зная броду, не суйся в воду – определенно-личное</w:t>
      </w:r>
      <w:r>
        <w:br/>
        <w:t>5) На ошибках учатся – неопределенно-личное</w:t>
      </w:r>
      <w:r>
        <w:br/>
        <w:t>Примеры:</w:t>
      </w:r>
      <w:r>
        <w:br/>
      </w:r>
      <w:r>
        <w:rPr>
          <w:color w:val="000000"/>
        </w:rPr>
        <w:t>Соловья баснями не кормят</w:t>
      </w:r>
      <w:r>
        <w:t xml:space="preserve"> (неопр.-личное)</w:t>
      </w:r>
      <w:r>
        <w:br/>
      </w:r>
      <w:r>
        <w:rPr>
          <w:color w:val="000000"/>
        </w:rPr>
        <w:t>Умную голову почитают смолоду. (</w:t>
      </w:r>
      <w:r>
        <w:t>опр.-личное)</w:t>
      </w:r>
      <w:r>
        <w:br/>
      </w:r>
      <w:r>
        <w:rPr>
          <w:color w:val="020A1B"/>
        </w:rPr>
        <w:t>Бывает хуже. но реже</w:t>
      </w:r>
      <w:r>
        <w:t xml:space="preserve"> (безличное)</w:t>
      </w:r>
      <w:r>
        <w:br/>
        <w:t>8)</w:t>
      </w:r>
    </w:p>
    <w:p w:rsidR="000D356C" w:rsidRDefault="000D356C" w:rsidP="000D356C">
      <w:pPr>
        <w:pStyle w:val="a3"/>
        <w:spacing w:after="240"/>
        <w:ind w:left="720"/>
      </w:pPr>
      <w:r>
        <w:t>Ошибки связаны с незнанием норм русского языка.</w:t>
      </w:r>
      <w:r>
        <w:br/>
        <w:t>1</w:t>
      </w:r>
      <w:r w:rsidR="00AD3768">
        <w:t>) Грамматических</w:t>
      </w:r>
      <w:r w:rsidR="00AD3768">
        <w:br/>
        <w:t>2) Лексических</w:t>
      </w:r>
      <w:r>
        <w:br/>
        <w:t>3)</w:t>
      </w:r>
      <w:r w:rsidR="00AD3768">
        <w:t xml:space="preserve"> Орфографических</w:t>
      </w:r>
      <w:bookmarkStart w:id="0" w:name="_GoBack"/>
      <w:bookmarkEnd w:id="0"/>
    </w:p>
    <w:p w:rsidR="00780118" w:rsidRDefault="00780118"/>
    <w:sectPr w:rsidR="0078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95516"/>
    <w:multiLevelType w:val="multilevel"/>
    <w:tmpl w:val="F5D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74"/>
    <w:rsid w:val="000D356C"/>
    <w:rsid w:val="000F2474"/>
    <w:rsid w:val="00780118"/>
    <w:rsid w:val="00AD3768"/>
    <w:rsid w:val="00B3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EF1C"/>
  <w15:chartTrackingRefBased/>
  <w15:docId w15:val="{31ACDF0A-9866-4FE6-95DB-AB263071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5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8505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758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96956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457770848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  <w:div w:id="5254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4871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1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3D9DE"/>
                        <w:left w:val="single" w:sz="6" w:space="0" w:color="D3D9DE"/>
                        <w:bottom w:val="single" w:sz="6" w:space="0" w:color="D3D9DE"/>
                        <w:right w:val="single" w:sz="6" w:space="0" w:color="D3D9DE"/>
                      </w:divBdr>
                      <w:divsChild>
                        <w:div w:id="245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3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Зайнуллина</dc:creator>
  <cp:keywords/>
  <dc:description/>
  <cp:lastModifiedBy>Лиана Зайнуллина</cp:lastModifiedBy>
  <cp:revision>4</cp:revision>
  <dcterms:created xsi:type="dcterms:W3CDTF">2018-10-25T17:35:00Z</dcterms:created>
  <dcterms:modified xsi:type="dcterms:W3CDTF">2018-10-25T17:56:00Z</dcterms:modified>
</cp:coreProperties>
</file>