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474" w:rsidRPr="000F2474" w:rsidRDefault="000F2474" w:rsidP="000F2474">
      <w:pPr>
        <w:numPr>
          <w:ilvl w:val="0"/>
          <w:numId w:val="1"/>
        </w:numPr>
        <w:shd w:val="clear" w:color="auto" w:fill="FFFFFF"/>
        <w:spacing w:after="60" w:line="270" w:lineRule="atLeast"/>
        <w:ind w:left="1230" w:right="795"/>
        <w:textAlignment w:val="bottom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4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Ответы </w:t>
      </w:r>
      <w:proofErr w:type="spellStart"/>
      <w:r w:rsidRPr="000F2474">
        <w:rPr>
          <w:rFonts w:ascii="Times New Roman" w:eastAsia="Times New Roman" w:hAnsi="Times New Roman" w:cs="Times New Roman"/>
          <w:sz w:val="24"/>
          <w:szCs w:val="24"/>
          <w:lang w:eastAsia="ru-RU"/>
        </w:rPr>
        <w:t>акмуллинской</w:t>
      </w:r>
      <w:proofErr w:type="spellEnd"/>
      <w:r w:rsidRPr="000F24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олимпиады, 1 тур</w:t>
      </w:r>
      <w:r w:rsidRPr="000F24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1. </w:t>
      </w:r>
      <w:r w:rsidRPr="000F24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Окрестность – 11 букв, 9 звуков; разъяриться – 11 букв, 9 звуков.</w:t>
      </w:r>
      <w:r w:rsidRPr="000F24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Косноязычие – 11 букв, 13 звуков; кающаяся – 8 букв, 10 звуков.</w:t>
      </w:r>
      <w:r w:rsidRPr="000F24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2. </w:t>
      </w:r>
      <w:r w:rsidRPr="000F24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Фрукт – гранат – драгоценный камень;</w:t>
      </w:r>
      <w:r w:rsidRPr="000F24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вид спереди – фас – команда собаке; </w:t>
      </w:r>
      <w:r w:rsidRPr="000F24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рыба – скат – наклонная поверхность;</w:t>
      </w:r>
      <w:r w:rsidRPr="000F24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расписание работы – график – художник.</w:t>
      </w:r>
      <w:r w:rsidRPr="000F24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данных парах слов наблюдается омонимия – совпадение в звучании и написании слов, разных по значению.</w:t>
      </w:r>
      <w:r w:rsidRPr="000F24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</w:t>
      </w:r>
      <w:r w:rsidRPr="000F24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Суффикс –алей- используется для образования фамильярных названий лиц мужского пола: дуралей.</w:t>
      </w:r>
      <w:r w:rsidRPr="000F24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Суффикс –</w:t>
      </w:r>
      <w:proofErr w:type="spellStart"/>
      <w:r w:rsidRPr="000F2474">
        <w:rPr>
          <w:rFonts w:ascii="Times New Roman" w:eastAsia="Times New Roman" w:hAnsi="Times New Roman" w:cs="Times New Roman"/>
          <w:sz w:val="24"/>
          <w:szCs w:val="24"/>
          <w:lang w:eastAsia="ru-RU"/>
        </w:rPr>
        <w:t>есс</w:t>
      </w:r>
      <w:proofErr w:type="spellEnd"/>
      <w:r w:rsidRPr="000F2474">
        <w:rPr>
          <w:rFonts w:ascii="Times New Roman" w:eastAsia="Times New Roman" w:hAnsi="Times New Roman" w:cs="Times New Roman"/>
          <w:sz w:val="24"/>
          <w:szCs w:val="24"/>
          <w:lang w:eastAsia="ru-RU"/>
        </w:rPr>
        <w:t>- имеет следующие значения: 1) лицо женского пола, которое образовано от названия соответствующего лица мужского пола (клоунесса, поэтесса); 2) жена лица, названного мотивирующим именем существительным (баронесса, виконтесса).</w:t>
      </w:r>
      <w:r w:rsidRPr="000F24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Суффикс -</w:t>
      </w:r>
      <w:proofErr w:type="spellStart"/>
      <w:r w:rsidRPr="000F2474">
        <w:rPr>
          <w:rFonts w:ascii="Times New Roman" w:eastAsia="Times New Roman" w:hAnsi="Times New Roman" w:cs="Times New Roman"/>
          <w:sz w:val="24"/>
          <w:szCs w:val="24"/>
          <w:lang w:eastAsia="ru-RU"/>
        </w:rPr>
        <w:t>яг</w:t>
      </w:r>
      <w:proofErr w:type="spellEnd"/>
      <w:r w:rsidRPr="000F2474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образует существительные общего рода по их признакам или действиям: трудяга, стиляга, бедняга, симпатяга. </w:t>
      </w:r>
      <w:r w:rsidRPr="000F24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Суффикс -</w:t>
      </w:r>
      <w:proofErr w:type="spellStart"/>
      <w:r w:rsidRPr="000F2474">
        <w:rPr>
          <w:rFonts w:ascii="Times New Roman" w:eastAsia="Times New Roman" w:hAnsi="Times New Roman" w:cs="Times New Roman"/>
          <w:sz w:val="24"/>
          <w:szCs w:val="24"/>
          <w:lang w:eastAsia="ru-RU"/>
        </w:rPr>
        <w:t>адj</w:t>
      </w:r>
      <w:proofErr w:type="spellEnd"/>
      <w:r w:rsidRPr="000F2474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образует существительные со значением женщины или жены: попадья.</w:t>
      </w:r>
      <w:r w:rsidRPr="000F24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Суффикса -с-у существительных. </w:t>
      </w:r>
      <w:r w:rsidRPr="000F24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4. </w:t>
      </w:r>
      <w:r w:rsidRPr="000F24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1)Кастет – мужской род. Холодное оружие в виде стальной пластинки, надеваемой на пальцы и зажимаемой в кулак. Кастет всегда был распространенным оружием. </w:t>
      </w:r>
      <w:r w:rsidRPr="000F24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Протеже – общий род. Тот (та), который пользуется чьим-либо покровительством. Вы чья-то протеже? Вы чей-то протеже?</w:t>
      </w:r>
      <w:r w:rsidRPr="000F24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Рандеву – средний род. Свидание, встреча. Наше рандеву прошло прекрасно. </w:t>
      </w:r>
      <w:r w:rsidRPr="000F24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Тир – мужской род. Помещение для стрельбы. В наш тир ходят многие любители пострелять.</w:t>
      </w:r>
      <w:r w:rsidRPr="000F24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</w:t>
      </w:r>
      <w:r w:rsidRPr="000F24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наречие, обстоятельство образа действия</w:t>
      </w:r>
      <w:r w:rsidRPr="000F24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краткое прилагательное, составное именное сказуемое</w:t>
      </w:r>
      <w:r w:rsidRPr="000F24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вводное слово, не является членом предложения</w:t>
      </w:r>
      <w:r w:rsidRPr="000F24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частица, не является членом предложения</w:t>
      </w:r>
      <w:r w:rsidRPr="000F24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5) краткое прилагательное, составное именное сказуемое.</w:t>
      </w:r>
      <w:r w:rsidRPr="000F24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6. </w:t>
      </w:r>
      <w:r w:rsidRPr="000F24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первом случае предложение понимается следующим образом: переводчик устроился в комнате, в которой были удобства – холодильник, телевизор и т.д. Во втором случае – переводчик устроился удобно, комфортно. Вероятно, предложение будет истолковано так, как в первом случае: комната, в которой устроился переводчик, была с удобствами. Это понимание предложения связано с порядком слов в русском языке: в русском языке несогласованные определения стоят после определяемых слов, то есть «с удобствами» относится именно к слову «комната»: комната (какая?) с удобствами. </w:t>
      </w:r>
      <w:r w:rsidRPr="000F24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</w:t>
      </w:r>
      <w:r w:rsidRPr="000F24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Все данные предложения, кроме 3го, являются односоставными обобщенно-личными: сказуемое обозначает действие, которое может </w:t>
      </w:r>
      <w:r w:rsidRPr="000F24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выполнять любое лицо. Такие предложения являются пословицами, поговорками, афоризмами, сказуемое в них выражается глаголом 2 лица </w:t>
      </w:r>
      <w:proofErr w:type="spellStart"/>
      <w:r w:rsidRPr="000F2474">
        <w:rPr>
          <w:rFonts w:ascii="Times New Roman" w:eastAsia="Times New Roman" w:hAnsi="Times New Roman" w:cs="Times New Roman"/>
          <w:sz w:val="24"/>
          <w:szCs w:val="24"/>
          <w:lang w:eastAsia="ru-RU"/>
        </w:rPr>
        <w:t>ед.ч</w:t>
      </w:r>
      <w:proofErr w:type="spellEnd"/>
      <w:r w:rsidRPr="000F24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 3 лица </w:t>
      </w:r>
      <w:proofErr w:type="spellStart"/>
      <w:r w:rsidRPr="000F2474">
        <w:rPr>
          <w:rFonts w:ascii="Times New Roman" w:eastAsia="Times New Roman" w:hAnsi="Times New Roman" w:cs="Times New Roman"/>
          <w:sz w:val="24"/>
          <w:szCs w:val="24"/>
          <w:lang w:eastAsia="ru-RU"/>
        </w:rPr>
        <w:t>мн.ч</w:t>
      </w:r>
      <w:proofErr w:type="spellEnd"/>
      <w:r w:rsidRPr="000F2474">
        <w:rPr>
          <w:rFonts w:ascii="Times New Roman" w:eastAsia="Times New Roman" w:hAnsi="Times New Roman" w:cs="Times New Roman"/>
          <w:sz w:val="24"/>
          <w:szCs w:val="24"/>
          <w:lang w:eastAsia="ru-RU"/>
        </w:rPr>
        <w:t>., то есть совпадают по форме с определенно-личными и неопределенно-личными предложениями.</w:t>
      </w:r>
      <w:r w:rsidRPr="000F24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Попал пальцем в небо – определенно-личное</w:t>
      </w:r>
      <w:r w:rsidRPr="000F24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Лёгок на помине – определенно-личное</w:t>
      </w:r>
      <w:r w:rsidRPr="000F24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Нет худа без добра – безличное</w:t>
      </w:r>
      <w:r w:rsidRPr="000F24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Не зная броду, не суйся в воду – определенно-личное</w:t>
      </w:r>
      <w:r w:rsidRPr="000F24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5) На ошибках учатся – неопределенно-личное</w:t>
      </w:r>
      <w:r w:rsidRPr="000F24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Примеры:</w:t>
      </w:r>
      <w:r w:rsidRPr="000F24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Цыплят по осени считают (неопр.-личное)</w:t>
      </w:r>
      <w:r w:rsidRPr="000F24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посеешь, то и пожнешь (опр.-личное)</w:t>
      </w:r>
      <w:r w:rsidRPr="000F24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нет и суда нет (безличное)</w:t>
      </w:r>
      <w:r w:rsidRPr="000F24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8. </w:t>
      </w:r>
      <w:r w:rsidRPr="000F24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Ошибки связаны с незнанием норм русского языка.</w:t>
      </w:r>
      <w:r w:rsidRPr="000F24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Нарушение грамматических норм: морфологических и синтаксических – образование форм множественного числа, согласование подлежащего и сказуемого. </w:t>
      </w:r>
      <w:r w:rsidRPr="000F24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Нарушение лексических норм – употребление фразеологизмов.</w:t>
      </w:r>
      <w:r w:rsidRPr="000F24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Нарушение орфографических норм – написание частиц.</w:t>
      </w:r>
    </w:p>
    <w:p w:rsidR="00780118" w:rsidRDefault="00780118">
      <w:bookmarkStart w:id="0" w:name="_GoBack"/>
      <w:bookmarkEnd w:id="0"/>
    </w:p>
    <w:sectPr w:rsidR="007801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095516"/>
    <w:multiLevelType w:val="multilevel"/>
    <w:tmpl w:val="F5DC9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474"/>
    <w:rsid w:val="000F2474"/>
    <w:rsid w:val="00780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2DBEF"/>
  <w15:chartTrackingRefBased/>
  <w15:docId w15:val="{31ACDF0A-9866-4FE6-95DB-AB263071F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83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6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1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51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063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1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8" w:space="11" w:color="EDEEF0"/>
                            <w:right w:val="none" w:sz="0" w:space="0" w:color="auto"/>
                          </w:divBdr>
                          <w:divsChild>
                            <w:div w:id="850535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503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1449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675887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5796956">
          <w:marLeft w:val="-15"/>
          <w:marRight w:val="0"/>
          <w:marTop w:val="0"/>
          <w:marBottom w:val="0"/>
          <w:divBdr>
            <w:top w:val="none" w:sz="0" w:space="0" w:color="auto"/>
            <w:left w:val="single" w:sz="6" w:space="0" w:color="EDEEF0"/>
            <w:bottom w:val="single" w:sz="48" w:space="0" w:color="EDEEF0"/>
            <w:right w:val="single" w:sz="12" w:space="0" w:color="EDEEF0"/>
          </w:divBdr>
          <w:divsChild>
            <w:div w:id="457770848">
              <w:marLeft w:val="0"/>
              <w:marRight w:val="0"/>
              <w:marTop w:val="0"/>
              <w:marBottom w:val="0"/>
              <w:divBdr>
                <w:top w:val="single" w:sz="6" w:space="6" w:color="CFD9E1"/>
                <w:left w:val="single" w:sz="6" w:space="25" w:color="CFD9E1"/>
                <w:bottom w:val="single" w:sz="6" w:space="6" w:color="CFD9E1"/>
                <w:right w:val="single" w:sz="6" w:space="11" w:color="CFD9E1"/>
              </w:divBdr>
            </w:div>
            <w:div w:id="52548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84871">
                  <w:marLeft w:val="45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295156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0" w:color="D3D9DE"/>
                        <w:left w:val="single" w:sz="6" w:space="0" w:color="D3D9DE"/>
                        <w:bottom w:val="single" w:sz="6" w:space="0" w:color="D3D9DE"/>
                        <w:right w:val="single" w:sz="6" w:space="0" w:color="D3D9DE"/>
                      </w:divBdr>
                      <w:divsChild>
                        <w:div w:id="245768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415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0308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153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Лиана Зайнуллина</dc:creator>
  <cp:keywords/>
  <dc:description/>
  <cp:lastModifiedBy>Лиана Зайнуллина</cp:lastModifiedBy>
  <cp:revision>1</cp:revision>
  <dcterms:created xsi:type="dcterms:W3CDTF">2018-10-25T16:10:00Z</dcterms:created>
  <dcterms:modified xsi:type="dcterms:W3CDTF">2018-10-25T16:12:00Z</dcterms:modified>
</cp:coreProperties>
</file>