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B69" w:rsidRPr="006D7ED4" w:rsidRDefault="00FF5B69" w:rsidP="00FF5B69">
      <w:pPr>
        <w:jc w:val="center"/>
        <w:rPr>
          <w:rFonts w:asciiTheme="majorHAnsi" w:hAnsiTheme="majorHAnsi" w:cs="Times New Roman"/>
          <w:b/>
          <w:i/>
          <w:sz w:val="24"/>
          <w:szCs w:val="24"/>
        </w:rPr>
      </w:pPr>
      <w:r w:rsidRPr="006D7ED4">
        <w:rPr>
          <w:rFonts w:asciiTheme="majorHAnsi" w:hAnsiTheme="majorHAnsi" w:cs="Times New Roman"/>
          <w:b/>
          <w:i/>
          <w:sz w:val="24"/>
          <w:szCs w:val="24"/>
        </w:rPr>
        <w:t>ЗАДАНИЯ АКМУЛЛИНСКОЙ ОЛИМПИАДЫ ДЛЯ УЧАЩИХСЯ 8 КЛАССОВ</w:t>
      </w:r>
      <w:r w:rsidRPr="006D7ED4">
        <w:rPr>
          <w:rFonts w:asciiTheme="majorHAnsi" w:hAnsiTheme="majorHAnsi" w:cs="Times New Roman"/>
          <w:b/>
          <w:i/>
          <w:sz w:val="24"/>
          <w:szCs w:val="24"/>
        </w:rPr>
        <w:br/>
        <w:t>2018/19 УЧЕБНЫЙ ГОД, I ТУР</w:t>
      </w:r>
    </w:p>
    <w:p w:rsidR="00FF5B69" w:rsidRPr="007B692F" w:rsidRDefault="00FF5B69" w:rsidP="00FF5B69">
      <w:pPr>
        <w:rPr>
          <w:rFonts w:asciiTheme="majorHAnsi" w:hAnsiTheme="majorHAnsi" w:cs="Arial"/>
          <w:b/>
          <w:color w:val="000000"/>
          <w:sz w:val="24"/>
          <w:szCs w:val="24"/>
        </w:rPr>
      </w:pPr>
    </w:p>
    <w:p w:rsidR="00FF5B69" w:rsidRPr="006D7ED4" w:rsidRDefault="00FF5B69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</w:rPr>
      </w:pPr>
    </w:p>
    <w:p w:rsidR="00FF5B69" w:rsidRPr="006D7ED4" w:rsidRDefault="00FF5B69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№1</w:t>
      </w:r>
    </w:p>
    <w:p w:rsidR="00FF5B69" w:rsidRPr="006D7ED4" w:rsidRDefault="00FF5B69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1)В некоторых словах вместо </w:t>
      </w:r>
      <w:r w:rsidRPr="006D7ED4">
        <w:rPr>
          <w:rStyle w:val="a3"/>
          <w:rFonts w:ascii="Times New Roman" w:hAnsi="Times New Roman" w:cs="Times New Roman"/>
          <w:i/>
          <w:color w:val="000000"/>
          <w:sz w:val="28"/>
          <w:szCs w:val="28"/>
          <w:lang w:val="ru-RU"/>
        </w:rPr>
        <w:t xml:space="preserve">ч </w:t>
      </w: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произноситься</w:t>
      </w:r>
      <w:r w:rsidRPr="006D7ED4">
        <w:rPr>
          <w:rFonts w:ascii="Times New Roman" w:hAnsi="Times New Roman" w:cs="Times New Roman"/>
          <w:b/>
          <w:i/>
          <w:sz w:val="28"/>
          <w:szCs w:val="28"/>
        </w:rPr>
        <w:t> </w:t>
      </w:r>
      <w:r w:rsidRPr="006D7ED4">
        <w:rPr>
          <w:rStyle w:val="a3"/>
          <w:rFonts w:ascii="Times New Roman" w:hAnsi="Times New Roman" w:cs="Times New Roman"/>
          <w:i/>
          <w:color w:val="000000"/>
          <w:sz w:val="28"/>
          <w:szCs w:val="28"/>
          <w:lang w:val="ru-RU"/>
        </w:rPr>
        <w:t>[</w:t>
      </w:r>
      <w:proofErr w:type="spellStart"/>
      <w:r w:rsidRPr="006D7ED4">
        <w:rPr>
          <w:rStyle w:val="a3"/>
          <w:rFonts w:ascii="Times New Roman" w:hAnsi="Times New Roman" w:cs="Times New Roman"/>
          <w:i/>
          <w:color w:val="000000"/>
          <w:sz w:val="28"/>
          <w:szCs w:val="28"/>
          <w:lang w:val="ru-RU"/>
        </w:rPr>
        <w:t>ш</w:t>
      </w:r>
      <w:proofErr w:type="spellEnd"/>
      <w:r w:rsidRPr="006D7ED4">
        <w:rPr>
          <w:rStyle w:val="a3"/>
          <w:rFonts w:ascii="Times New Roman" w:hAnsi="Times New Roman" w:cs="Times New Roman"/>
          <w:i/>
          <w:color w:val="000000"/>
          <w:sz w:val="28"/>
          <w:szCs w:val="28"/>
          <w:lang w:val="ru-RU"/>
        </w:rPr>
        <w:t>]</w:t>
      </w: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: [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ш</w:t>
      </w:r>
      <w:proofErr w:type="spellEnd"/>
      <w:proofErr w:type="gramStart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]т</w:t>
      </w:r>
      <w:proofErr w:type="gramEnd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о-то, [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ш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]то и т.п.</w:t>
      </w:r>
    </w:p>
    <w:p w:rsidR="00FF5B69" w:rsidRPr="006D7ED4" w:rsidRDefault="00FF5B69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2)Буква г в словах «Бог»</w:t>
      </w:r>
      <w:proofErr w:type="gramStart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,</w:t>
      </w:r>
      <w:proofErr w:type="gramEnd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«легкий» произносится как [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х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].</w:t>
      </w:r>
    </w:p>
    <w:p w:rsidR="00FF5B69" w:rsidRPr="006D7ED4" w:rsidRDefault="00FF5B69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3)Буква г в окончаниях</w:t>
      </w:r>
      <w:r w:rsidRPr="006D7ED4">
        <w:rPr>
          <w:rFonts w:ascii="Times New Roman" w:hAnsi="Times New Roman" w:cs="Times New Roman"/>
          <w:b/>
          <w:i/>
          <w:sz w:val="28"/>
          <w:szCs w:val="28"/>
        </w:rPr>
        <w:t> </w:t>
      </w:r>
      <w:r w:rsidRPr="006D7ED4">
        <w:rPr>
          <w:rStyle w:val="a3"/>
          <w:rFonts w:ascii="Times New Roman" w:hAnsi="Times New Roman" w:cs="Times New Roman"/>
          <w:i/>
          <w:color w:val="000000"/>
          <w:sz w:val="28"/>
          <w:szCs w:val="28"/>
          <w:lang w:val="ru-RU"/>
        </w:rPr>
        <w:t>-ого-, -</w:t>
      </w:r>
      <w:proofErr w:type="spellStart"/>
      <w:r w:rsidRPr="006D7ED4">
        <w:rPr>
          <w:rStyle w:val="a3"/>
          <w:rFonts w:ascii="Times New Roman" w:hAnsi="Times New Roman" w:cs="Times New Roman"/>
          <w:i/>
          <w:color w:val="000000"/>
          <w:sz w:val="28"/>
          <w:szCs w:val="28"/>
          <w:lang w:val="ru-RU"/>
        </w:rPr>
        <w:t>его-</w:t>
      </w: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читается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как</w:t>
      </w:r>
      <w:r w:rsidRPr="006D7ED4">
        <w:rPr>
          <w:rFonts w:ascii="Times New Roman" w:hAnsi="Times New Roman" w:cs="Times New Roman"/>
          <w:b/>
          <w:i/>
          <w:sz w:val="28"/>
          <w:szCs w:val="28"/>
        </w:rPr>
        <w:t> </w:t>
      </w:r>
      <w:r w:rsidRPr="006D7ED4">
        <w:rPr>
          <w:rStyle w:val="a3"/>
          <w:rFonts w:ascii="Times New Roman" w:hAnsi="Times New Roman" w:cs="Times New Roman"/>
          <w:i/>
          <w:color w:val="000000"/>
          <w:sz w:val="28"/>
          <w:szCs w:val="28"/>
          <w:lang w:val="ru-RU"/>
        </w:rPr>
        <w:t>[в]</w:t>
      </w: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: 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нико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[в]</w:t>
      </w:r>
      <w:proofErr w:type="gramStart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о – никого</w:t>
      </w:r>
      <w:proofErr w:type="gramEnd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, мое[в]о – моего.</w:t>
      </w:r>
    </w:p>
    <w:p w:rsidR="00FF5B69" w:rsidRPr="006D7ED4" w:rsidRDefault="00FF5B69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</w:rPr>
      </w:pPr>
      <w:r w:rsidRPr="006D7ED4">
        <w:rPr>
          <w:rFonts w:ascii="Times New Roman" w:hAnsi="Times New Roman" w:cs="Times New Roman"/>
          <w:b/>
          <w:i/>
          <w:sz w:val="28"/>
          <w:szCs w:val="28"/>
        </w:rPr>
        <w:t>№2</w:t>
      </w:r>
    </w:p>
    <w:p w:rsidR="004F46C8" w:rsidRPr="006D7ED4" w:rsidRDefault="004F46C8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proofErr w:type="gramStart"/>
      <w:r w:rsidRPr="006D7ED4">
        <w:rPr>
          <w:rFonts w:ascii="Times New Roman" w:hAnsi="Times New Roman" w:cs="Times New Roman"/>
          <w:b/>
          <w:i/>
          <w:sz w:val="28"/>
          <w:szCs w:val="28"/>
        </w:rPr>
        <w:t>Дипломат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</w:rPr>
        <w:t>посол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</w:rPr>
        <w:t>способ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</w:rPr>
        <w:t>консервирования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>.</w:t>
      </w:r>
      <w:proofErr w:type="gramEnd"/>
    </w:p>
    <w:p w:rsidR="004F46C8" w:rsidRPr="006D7ED4" w:rsidRDefault="004F46C8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proofErr w:type="gramStart"/>
      <w:r w:rsidRPr="006D7ED4">
        <w:rPr>
          <w:rFonts w:ascii="Times New Roman" w:hAnsi="Times New Roman" w:cs="Times New Roman"/>
          <w:b/>
          <w:i/>
          <w:sz w:val="28"/>
          <w:szCs w:val="28"/>
        </w:rPr>
        <w:t>Мелодия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</w:rPr>
        <w:t>мотив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</w:rPr>
        <w:t>причина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>.</w:t>
      </w:r>
      <w:proofErr w:type="gramEnd"/>
    </w:p>
    <w:p w:rsidR="004F46C8" w:rsidRPr="006D7ED4" w:rsidRDefault="004F46C8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proofErr w:type="gramStart"/>
      <w:r w:rsidRPr="006D7ED4">
        <w:rPr>
          <w:rFonts w:ascii="Times New Roman" w:hAnsi="Times New Roman" w:cs="Times New Roman"/>
          <w:b/>
          <w:i/>
          <w:sz w:val="28"/>
          <w:szCs w:val="28"/>
        </w:rPr>
        <w:t>Овраг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</w:rPr>
        <w:t>балка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</w:rPr>
        <w:t>строительная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</w:rPr>
        <w:t>опора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>.</w:t>
      </w:r>
      <w:proofErr w:type="gramEnd"/>
    </w:p>
    <w:p w:rsidR="004F46C8" w:rsidRPr="006D7ED4" w:rsidRDefault="004F46C8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proofErr w:type="gramStart"/>
      <w:r w:rsidRPr="006D7ED4">
        <w:rPr>
          <w:rFonts w:ascii="Times New Roman" w:hAnsi="Times New Roman" w:cs="Times New Roman"/>
          <w:b/>
          <w:i/>
          <w:sz w:val="28"/>
          <w:szCs w:val="28"/>
        </w:rPr>
        <w:t>Насыпь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</w:rPr>
        <w:t>вал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</w:rPr>
        <w:t>вращающийся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6D7ED4">
        <w:rPr>
          <w:rFonts w:ascii="Times New Roman" w:hAnsi="Times New Roman" w:cs="Times New Roman"/>
          <w:b/>
          <w:i/>
          <w:sz w:val="28"/>
          <w:szCs w:val="28"/>
        </w:rPr>
        <w:t>стержень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</w:rPr>
        <w:t>.</w:t>
      </w:r>
      <w:proofErr w:type="gramEnd"/>
    </w:p>
    <w:p w:rsidR="004F46C8" w:rsidRPr="006D7ED4" w:rsidRDefault="004F46C8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</w:rPr>
      </w:pPr>
      <w:r w:rsidRPr="006D7ED4">
        <w:rPr>
          <w:rFonts w:ascii="Times New Roman" w:hAnsi="Times New Roman" w:cs="Times New Roman"/>
          <w:b/>
          <w:i/>
          <w:sz w:val="28"/>
          <w:szCs w:val="28"/>
        </w:rPr>
        <w:t xml:space="preserve">№3 </w:t>
      </w:r>
    </w:p>
    <w:p w:rsidR="004F46C8" w:rsidRPr="006D7ED4" w:rsidRDefault="004F46C8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Осенний букет — букет, составленный из осенних цветов (не обязательно осенью). Кладбищенская ограда — ограда вокруг могилы (а не кладбища). Велосипедная трасса — трасса для велосипедистов (а не велосипедов). Музыкальный антракт — антракт, заполненный музыкой (а не антракт в музыкальном произведении). Птичий рынок — рынок, на котором продают домашних животных (а не только птиц). Все эти примеры напоминают нам, что значение относительных прилагательных может довольно далеко отходить от значений производящих их существительных.</w:t>
      </w:r>
    </w:p>
    <w:p w:rsidR="00131BEF" w:rsidRPr="006D7ED4" w:rsidRDefault="00131BEF" w:rsidP="006D7ED4">
      <w:pPr>
        <w:pStyle w:val="ac"/>
        <w:rPr>
          <w:rFonts w:ascii="Times New Roman" w:hAnsi="Times New Roman" w:cs="Times New Roman"/>
          <w:b/>
          <w:i/>
          <w:color w:val="FFFFFF"/>
          <w:sz w:val="28"/>
          <w:szCs w:val="28"/>
        </w:rPr>
      </w:pPr>
      <w:r w:rsidRPr="006D7ED4">
        <w:rPr>
          <w:rFonts w:ascii="Times New Roman" w:hAnsi="Times New Roman" w:cs="Times New Roman"/>
          <w:b/>
          <w:i/>
          <w:sz w:val="28"/>
          <w:szCs w:val="28"/>
        </w:rPr>
        <w:t>№4</w:t>
      </w:r>
      <w:r w:rsidRPr="006D7ED4">
        <w:rPr>
          <w:rFonts w:ascii="Times New Roman" w:hAnsi="Times New Roman" w:cs="Times New Roman"/>
          <w:b/>
          <w:i/>
          <w:color w:val="FFFFFF"/>
          <w:sz w:val="28"/>
          <w:szCs w:val="28"/>
        </w:rPr>
        <w:t xml:space="preserve"> </w:t>
      </w:r>
      <w:proofErr w:type="spellStart"/>
      <w:r w:rsidRPr="006D7ED4">
        <w:rPr>
          <w:rFonts w:ascii="Times New Roman" w:hAnsi="Times New Roman" w:cs="Times New Roman"/>
          <w:b/>
          <w:i/>
          <w:color w:val="FFFFFF"/>
          <w:sz w:val="28"/>
          <w:szCs w:val="28"/>
        </w:rPr>
        <w:t>Фраза</w:t>
      </w:r>
      <w:proofErr w:type="spellEnd"/>
      <w:r w:rsidRPr="006D7ED4">
        <w:rPr>
          <w:rFonts w:ascii="Times New Roman" w:hAnsi="Times New Roman" w:cs="Times New Roman"/>
          <w:b/>
          <w:i/>
          <w:color w:val="FFFFFF"/>
          <w:sz w:val="28"/>
          <w:szCs w:val="28"/>
        </w:rPr>
        <w:t> </w:t>
      </w:r>
    </w:p>
    <w:tbl>
      <w:tblPr>
        <w:tblW w:w="5000" w:type="pct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9415"/>
      </w:tblGrid>
      <w:tr w:rsidR="00131BEF" w:rsidRPr="006D7ED4" w:rsidTr="00131BEF">
        <w:trPr>
          <w:tblCellSpacing w:w="0" w:type="dxa"/>
        </w:trPr>
        <w:tc>
          <w:tcPr>
            <w:tcW w:w="0" w:type="auto"/>
            <w:tcBorders>
              <w:top w:val="dashed" w:sz="6" w:space="0" w:color="C1D2DE"/>
            </w:tcBorders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131BEF" w:rsidRPr="006D7ED4" w:rsidRDefault="00131BEF" w:rsidP="006D7ED4">
            <w:pPr>
              <w:pStyle w:val="ac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 w:eastAsia="ru-RU"/>
              </w:rPr>
            </w:pPr>
          </w:p>
          <w:p w:rsidR="00131BEF" w:rsidRPr="006D7ED4" w:rsidRDefault="00131BEF" w:rsidP="006D7ED4">
            <w:pPr>
              <w:pStyle w:val="ac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 w:eastAsia="ru-RU"/>
              </w:rPr>
            </w:pPr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 w:eastAsia="ru-RU"/>
              </w:rPr>
              <w:t xml:space="preserve">Фраза вероятно (очевидно, </w:t>
            </w:r>
            <w:proofErr w:type="gramStart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 w:eastAsia="ru-RU"/>
              </w:rPr>
              <w:t>по-видимому</w:t>
            </w:r>
            <w:proofErr w:type="gramEnd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 w:eastAsia="ru-RU"/>
              </w:rPr>
              <w:t xml:space="preserve"> и т.</w:t>
            </w:r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 </w:t>
            </w:r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 w:eastAsia="ru-RU"/>
              </w:rPr>
              <w:t xml:space="preserve">д.) мы не грабители в описываемой поэтом ситуации бессмысленна и невозможна. Лука употребляет здесь </w:t>
            </w:r>
            <w:proofErr w:type="gramStart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 w:eastAsia="ru-RU"/>
              </w:rPr>
              <w:t>слово</w:t>
            </w:r>
            <w:proofErr w:type="gramEnd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 w:eastAsia="ru-RU"/>
              </w:rPr>
              <w:t xml:space="preserve"> небось в его, так сказать, первобытном, исконном значении – «Не бойся!».</w:t>
            </w:r>
          </w:p>
          <w:p w:rsidR="00131BEF" w:rsidRPr="006D7ED4" w:rsidRDefault="00131BEF" w:rsidP="006D7ED4">
            <w:pPr>
              <w:pStyle w:val="ac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 w:eastAsia="ru-RU"/>
              </w:rPr>
              <w:t xml:space="preserve">«Не бойся! Мы не грабители!» – вот что сказал Лука попу, когда крестьяне загородили ему дорогу. Значение «Не бойся!» у </w:t>
            </w:r>
            <w:proofErr w:type="gramStart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 w:eastAsia="ru-RU"/>
              </w:rPr>
              <w:t>слова</w:t>
            </w:r>
            <w:proofErr w:type="gramEnd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 w:eastAsia="ru-RU"/>
              </w:rPr>
              <w:t xml:space="preserve"> небось в разбираемом месте «Кому на Руси жить хорошо» позволяет воочию увидеть его происхождение. С этимологической точки зрения слово небось – через промежуточное звено </w:t>
            </w:r>
            <w:proofErr w:type="spellStart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 w:eastAsia="ru-RU"/>
              </w:rPr>
              <w:t>небойсь</w:t>
            </w:r>
            <w:proofErr w:type="spellEnd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 w:eastAsia="ru-RU"/>
              </w:rPr>
              <w:t xml:space="preserve">! </w:t>
            </w:r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(</w:t>
            </w:r>
            <w:proofErr w:type="spellStart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ср</w:t>
            </w:r>
            <w:proofErr w:type="spellEnd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готовьсь</w:t>
            </w:r>
            <w:proofErr w:type="spellEnd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!) – </w:t>
            </w:r>
            <w:proofErr w:type="spellStart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восходит</w:t>
            </w:r>
            <w:proofErr w:type="spellEnd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действительно</w:t>
            </w:r>
            <w:proofErr w:type="spellEnd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, к </w:t>
            </w:r>
            <w:proofErr w:type="spellStart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словосочетанию</w:t>
            </w:r>
            <w:proofErr w:type="spellEnd"/>
            <w:proofErr w:type="gramStart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Н</w:t>
            </w:r>
            <w:proofErr w:type="gramEnd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е</w:t>
            </w:r>
            <w:proofErr w:type="spellEnd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бойся</w:t>
            </w:r>
            <w:proofErr w:type="spellEnd"/>
            <w:r w:rsidRPr="006D7ED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!</w:t>
            </w:r>
          </w:p>
          <w:p w:rsidR="00131BEF" w:rsidRPr="006D7ED4" w:rsidRDefault="00131BEF" w:rsidP="006D7ED4">
            <w:pPr>
              <w:pStyle w:val="ac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</w:tr>
    </w:tbl>
    <w:p w:rsidR="00131BEF" w:rsidRPr="006D7ED4" w:rsidRDefault="00131BEF" w:rsidP="006D7ED4">
      <w:pPr>
        <w:pStyle w:val="ac"/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</w:pPr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</w:rPr>
        <w:t> </w:t>
      </w:r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 xml:space="preserve">Слово вероятной возможности здесь предстает перед нами как слово категорического утверждения. Если касаться «субординации» выявленных у </w:t>
      </w:r>
      <w:proofErr w:type="gramStart"/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>слова</w:t>
      </w:r>
      <w:proofErr w:type="gramEnd"/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 xml:space="preserve"> небось значений (устаревших «Не бойся!» и «наверняка» и современного «наверное»), то придется сказать, что последнее является самым молодым и возникло из значения «наверняка» (!) так же, как значение «наверняка» – из значения «Не бойся!».</w:t>
      </w:r>
    </w:p>
    <w:p w:rsidR="00131BEF" w:rsidRPr="006D7ED4" w:rsidRDefault="00131BEF" w:rsidP="006D7ED4">
      <w:pPr>
        <w:pStyle w:val="ac"/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</w:pPr>
      <w:proofErr w:type="gramStart"/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lastRenderedPageBreak/>
        <w:t xml:space="preserve">Возникновение у слова </w:t>
      </w:r>
      <w:proofErr w:type="spellStart"/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>энантиосемии</w:t>
      </w:r>
      <w:proofErr w:type="spellEnd"/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>, т.</w:t>
      </w:r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</w:rPr>
        <w:t> </w:t>
      </w:r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>е. прямо противоположных значений,</w:t>
      </w:r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</w:rPr>
        <w:t> </w:t>
      </w:r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>– явление хотя и любопытное, но довольно частое и закономерное (ср. честить «оказывать честь» и честить «ругать», просмотреть «проглядеть от начала до конца» и просмотреть «не увидеть», задуть домну «зажечь» и задуть свечу «погасить» и т.</w:t>
      </w:r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</w:rPr>
        <w:t> </w:t>
      </w:r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>д.).</w:t>
      </w:r>
      <w:proofErr w:type="gramEnd"/>
    </w:p>
    <w:p w:rsidR="00131BEF" w:rsidRPr="006D7ED4" w:rsidRDefault="00131BEF" w:rsidP="006D7ED4">
      <w:pPr>
        <w:pStyle w:val="ac"/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</w:pPr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 xml:space="preserve">И одним из ярких примеров этого является второй герой нашей заметки – вводное </w:t>
      </w:r>
      <w:proofErr w:type="gramStart"/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>слово</w:t>
      </w:r>
      <w:proofErr w:type="gramEnd"/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 xml:space="preserve"> наверное как общеупотребительный </w:t>
      </w:r>
      <w:proofErr w:type="spellStart"/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>межстилевой</w:t>
      </w:r>
      <w:proofErr w:type="spellEnd"/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 xml:space="preserve"> синоним просторечного небось.</w:t>
      </w:r>
    </w:p>
    <w:p w:rsidR="00131BEF" w:rsidRPr="006D7ED4" w:rsidRDefault="00131BEF" w:rsidP="006D7ED4">
      <w:pPr>
        <w:pStyle w:val="ac"/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</w:pPr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 xml:space="preserve">Оно </w:t>
      </w:r>
      <w:proofErr w:type="gramStart"/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>пережило ту же судьбу и было</w:t>
      </w:r>
      <w:proofErr w:type="gramEnd"/>
      <w:r w:rsidRPr="006D7ED4">
        <w:rPr>
          <w:rFonts w:ascii="Times New Roman" w:hAnsi="Times New Roman" w:cs="Times New Roman"/>
          <w:b/>
          <w:i/>
          <w:color w:val="01324E"/>
          <w:sz w:val="28"/>
          <w:szCs w:val="28"/>
          <w:lang w:val="ru-RU"/>
        </w:rPr>
        <w:t xml:space="preserve"> синонимом последнего также и в значении «наверняка». Что это так, свидетельствует текст той же главы «Кому на Руси жить хорошо».</w:t>
      </w:r>
    </w:p>
    <w:p w:rsidR="00131BEF" w:rsidRPr="006D7ED4" w:rsidRDefault="00131BEF" w:rsidP="006D7ED4">
      <w:pPr>
        <w:pStyle w:val="ac"/>
        <w:rPr>
          <w:rFonts w:ascii="Times New Roman" w:hAnsi="Times New Roman" w:cs="Times New Roman"/>
          <w:b/>
          <w:i/>
          <w:color w:val="FFFFFF"/>
          <w:sz w:val="28"/>
          <w:szCs w:val="28"/>
          <w:lang w:val="ru-RU"/>
        </w:rPr>
      </w:pPr>
    </w:p>
    <w:p w:rsidR="00131BEF" w:rsidRPr="006D7ED4" w:rsidRDefault="00131BEF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№5</w:t>
      </w:r>
    </w:p>
    <w:p w:rsidR="00131BEF" w:rsidRPr="006D7ED4" w:rsidRDefault="00131BEF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1)</w:t>
      </w:r>
      <w:r w:rsidR="007B692F"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proofErr w:type="spellStart"/>
      <w:r w:rsidR="007B692F"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шоппер</w:t>
      </w:r>
      <w:proofErr w:type="spellEnd"/>
    </w:p>
    <w:p w:rsidR="007B692F" w:rsidRPr="006D7ED4" w:rsidRDefault="007B692F" w:rsidP="006D7ED4">
      <w:pPr>
        <w:pStyle w:val="ac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</w:pP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2)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 xml:space="preserve"> куратор</w:t>
      </w:r>
    </w:p>
    <w:p w:rsidR="007B692F" w:rsidRPr="006D7ED4" w:rsidRDefault="007B692F" w:rsidP="006D7ED4">
      <w:pPr>
        <w:pStyle w:val="ac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</w:pP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 xml:space="preserve">3) </w:t>
      </w:r>
      <w:proofErr w:type="spellStart"/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>пиццейоло</w:t>
      </w:r>
      <w:proofErr w:type="spellEnd"/>
    </w:p>
    <w:p w:rsidR="007B692F" w:rsidRPr="006D7ED4" w:rsidRDefault="007B692F" w:rsidP="006D7ED4">
      <w:pPr>
        <w:pStyle w:val="ac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</w:pP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 xml:space="preserve">4) </w:t>
      </w:r>
      <w:proofErr w:type="spellStart"/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>конфликтолог</w:t>
      </w:r>
      <w:proofErr w:type="spellEnd"/>
    </w:p>
    <w:p w:rsidR="007B692F" w:rsidRPr="006D7ED4" w:rsidRDefault="007B692F" w:rsidP="006D7ED4">
      <w:pPr>
        <w:pStyle w:val="ac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</w:pP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>5) кинологи</w:t>
      </w:r>
    </w:p>
    <w:p w:rsidR="007B692F" w:rsidRPr="006D7ED4" w:rsidRDefault="007B692F" w:rsidP="006D7ED4">
      <w:pPr>
        <w:pStyle w:val="ac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</w:pP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>6)</w:t>
      </w:r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 xml:space="preserve"> </w:t>
      </w:r>
      <w:proofErr w:type="spellStart"/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отельер</w:t>
      </w:r>
      <w:proofErr w:type="spellEnd"/>
    </w:p>
    <w:p w:rsidR="007B692F" w:rsidRPr="006D7ED4" w:rsidRDefault="007B692F" w:rsidP="006D7ED4">
      <w:pPr>
        <w:pStyle w:val="ac"/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</w:pP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>7)</w:t>
      </w:r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 xml:space="preserve"> </w:t>
      </w:r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</w:rPr>
        <w:t> </w:t>
      </w:r>
      <w:proofErr w:type="spellStart"/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веб-садовник</w:t>
      </w:r>
      <w:proofErr w:type="spellEnd"/>
    </w:p>
    <w:p w:rsidR="007B692F" w:rsidRPr="006D7ED4" w:rsidRDefault="007B692F" w:rsidP="006D7ED4">
      <w:pPr>
        <w:pStyle w:val="ac"/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</w:pPr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 xml:space="preserve">8) </w:t>
      </w:r>
      <w:proofErr w:type="spellStart"/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дегоржер</w:t>
      </w:r>
      <w:proofErr w:type="spellEnd"/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/</w:t>
      </w:r>
      <w:proofErr w:type="spellStart"/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кавист</w:t>
      </w:r>
      <w:proofErr w:type="spellEnd"/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/</w:t>
      </w:r>
      <w:proofErr w:type="spellStart"/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сомелье</w:t>
      </w:r>
      <w:proofErr w:type="spellEnd"/>
    </w:p>
    <w:p w:rsidR="007B692F" w:rsidRPr="006D7ED4" w:rsidRDefault="007B692F" w:rsidP="006D7ED4">
      <w:pPr>
        <w:pStyle w:val="ac"/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</w:pPr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9) ювелир/</w:t>
      </w:r>
      <w:proofErr w:type="spellStart"/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злотарь</w:t>
      </w:r>
      <w:proofErr w:type="spellEnd"/>
    </w:p>
    <w:p w:rsidR="007B692F" w:rsidRPr="006D7ED4" w:rsidRDefault="007C6083" w:rsidP="006D7ED4">
      <w:pPr>
        <w:pStyle w:val="ac"/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</w:pPr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№6</w:t>
      </w:r>
    </w:p>
    <w:p w:rsidR="007C6083" w:rsidRPr="006D7ED4" w:rsidRDefault="00CB1781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Кашн</w:t>
      </w:r>
      <w:proofErr w:type="gramStart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е(</w:t>
      </w:r>
      <w:proofErr w:type="gramEnd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ср.род.)(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 xml:space="preserve"> А белое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  <w:t> </w:t>
      </w:r>
      <w:r w:rsidRPr="006D7ED4">
        <w:rPr>
          <w:rFonts w:ascii="Times New Roman" w:hAnsi="Times New Roman" w:cs="Times New Roman"/>
          <w:b/>
          <w:bCs/>
          <w:i/>
          <w:color w:val="333333"/>
          <w:sz w:val="28"/>
          <w:szCs w:val="28"/>
          <w:shd w:val="clear" w:color="auto" w:fill="FFFFFF"/>
          <w:lang w:val="ru-RU"/>
        </w:rPr>
        <w:t>кашне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  <w:t> 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>с галстуком-бабочкой и чёрный цилиндр на голове, подсказали мне, что, скорее всего, это иллюзионист или фокусник</w:t>
      </w: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)</w:t>
      </w:r>
    </w:p>
    <w:p w:rsidR="0021485F" w:rsidRPr="006D7ED4" w:rsidRDefault="0021485F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Кубо</w:t>
      </w:r>
      <w:proofErr w:type="gramStart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к(</w:t>
      </w:r>
      <w:proofErr w:type="spellStart"/>
      <w:proofErr w:type="gramEnd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мж.р</w:t>
      </w:r>
      <w:proofErr w:type="spellEnd"/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.)(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 xml:space="preserve"> Они делали крошечные подковки для кузнечиков, золотые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  <w:t> </w:t>
      </w:r>
      <w:r w:rsidRPr="006D7ED4">
        <w:rPr>
          <w:rFonts w:ascii="Times New Roman" w:hAnsi="Times New Roman" w:cs="Times New Roman"/>
          <w:b/>
          <w:bCs/>
          <w:i/>
          <w:color w:val="333333"/>
          <w:sz w:val="28"/>
          <w:szCs w:val="28"/>
          <w:shd w:val="clear" w:color="auto" w:fill="FFFFFF"/>
          <w:lang w:val="ru-RU"/>
        </w:rPr>
        <w:t>кубки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  <w:t> 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>для эльфов и тончайшие цепи, чтобы удержать прохладный ветер в жаркий солнечный день.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  <w:t> </w:t>
      </w:r>
      <w:r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>)</w:t>
      </w:r>
    </w:p>
    <w:p w:rsidR="00CB1781" w:rsidRPr="006D7ED4" w:rsidRDefault="0021485F" w:rsidP="006D7ED4">
      <w:pPr>
        <w:pStyle w:val="ac"/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</w:pPr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Ш</w:t>
      </w:r>
      <w:r w:rsidR="00CB1781"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каф</w:t>
      </w:r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-куп</w:t>
      </w:r>
      <w:proofErr w:type="gramStart"/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е(</w:t>
      </w:r>
      <w:proofErr w:type="spellStart"/>
      <w:proofErr w:type="gramEnd"/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мж.р</w:t>
      </w:r>
      <w:proofErr w:type="spellEnd"/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)(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 xml:space="preserve"> 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  <w:t> </w:t>
      </w:r>
      <w:r w:rsidRPr="006D7ED4">
        <w:rPr>
          <w:rFonts w:ascii="Times New Roman" w:hAnsi="Times New Roman" w:cs="Times New Roman"/>
          <w:b/>
          <w:bCs/>
          <w:i/>
          <w:color w:val="333333"/>
          <w:sz w:val="28"/>
          <w:szCs w:val="28"/>
          <w:shd w:val="clear" w:color="auto" w:fill="FFFFFF"/>
          <w:lang w:val="ru-RU"/>
        </w:rPr>
        <w:t>Шкаф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>-</w:t>
      </w:r>
      <w:r w:rsidRPr="006D7ED4">
        <w:rPr>
          <w:rFonts w:ascii="Times New Roman" w:hAnsi="Times New Roman" w:cs="Times New Roman"/>
          <w:b/>
          <w:bCs/>
          <w:i/>
          <w:color w:val="333333"/>
          <w:sz w:val="28"/>
          <w:szCs w:val="28"/>
          <w:shd w:val="clear" w:color="auto" w:fill="FFFFFF"/>
          <w:lang w:val="ru-RU"/>
        </w:rPr>
        <w:t>купе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  <w:t> 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>для прихожей можно сделать закрытым или наполовину открытым.</w:t>
      </w:r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)</w:t>
      </w:r>
    </w:p>
    <w:p w:rsidR="00CB1781" w:rsidRPr="006D7ED4" w:rsidRDefault="0021485F" w:rsidP="006D7ED4">
      <w:pPr>
        <w:pStyle w:val="ac"/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</w:pPr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Портмон</w:t>
      </w:r>
      <w:proofErr w:type="gramStart"/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е(</w:t>
      </w:r>
      <w:proofErr w:type="spellStart"/>
      <w:proofErr w:type="gramEnd"/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ср.р</w:t>
      </w:r>
      <w:proofErr w:type="spellEnd"/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)(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 xml:space="preserve"> Он извлёк из кармана кожаное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  <w:t> </w:t>
      </w:r>
      <w:r w:rsidRPr="006D7ED4">
        <w:rPr>
          <w:rFonts w:ascii="Times New Roman" w:hAnsi="Times New Roman" w:cs="Times New Roman"/>
          <w:b/>
          <w:bCs/>
          <w:i/>
          <w:color w:val="333333"/>
          <w:sz w:val="28"/>
          <w:szCs w:val="28"/>
          <w:shd w:val="clear" w:color="auto" w:fill="FFFFFF"/>
          <w:lang w:val="ru-RU"/>
        </w:rPr>
        <w:t>портмоне</w:t>
      </w:r>
      <w:r w:rsidRPr="006D7ED4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  <w:lang w:val="ru-RU"/>
        </w:rPr>
        <w:t>, и, о чудо, на свет появились две сотни баксов</w:t>
      </w:r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)</w:t>
      </w:r>
    </w:p>
    <w:p w:rsidR="00860731" w:rsidRPr="006D7ED4" w:rsidRDefault="00B65A0D" w:rsidP="006D7ED4">
      <w:pPr>
        <w:pStyle w:val="ac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6D7ED4">
        <w:rPr>
          <w:rFonts w:ascii="Times New Roman" w:hAnsi="Times New Roman" w:cs="Times New Roman"/>
          <w:b/>
          <w:i/>
          <w:color w:val="666666"/>
          <w:sz w:val="28"/>
          <w:szCs w:val="28"/>
          <w:shd w:val="clear" w:color="auto" w:fill="FFFFFF"/>
          <w:lang w:val="ru-RU"/>
        </w:rPr>
        <w:t>№7</w:t>
      </w:r>
      <w:r w:rsidR="00860731" w:rsidRPr="006D7ED4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</w:p>
    <w:p w:rsidR="00B65A0D" w:rsidRPr="006D7ED4" w:rsidRDefault="001432A8" w:rsidP="006D7ED4">
      <w:pPr>
        <w:pStyle w:val="ac"/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</w:pP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Немало (наречие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 </w:t>
      </w:r>
      <w:proofErr w:type="gramStart"/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;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д</w:t>
      </w:r>
      <w:proofErr w:type="gramEnd"/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ополнение 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книжек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(существительное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 ;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дополнение)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 выпущено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(краткое причастие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; 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сказуемое)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мной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(местоимение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; 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доп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олнение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,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</w:rPr>
        <w:t> 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lang w:val="ru-RU"/>
        </w:rPr>
        <w:br/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Но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(союз)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 все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(местоимение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 ;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подлежащее)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 они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местоимение; 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подлежащее)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 умчались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(глагол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; 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сказуемое)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, точно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частиц;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(обстоятельств))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 птицы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существительное; 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обстоятельство)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.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</w:rPr>
        <w:t> 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lang w:val="ru-RU"/>
        </w:rPr>
        <w:br/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И 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(союз</w:t>
      </w:r>
      <w:proofErr w:type="gramStart"/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я</w:t>
      </w:r>
      <w:proofErr w:type="gramEnd"/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(местоимение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; 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подлежащее)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 остался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(глагол ;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сказуемое)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 автором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(существительное)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 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;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дополнение) 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одной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(числительное; 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определение)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lang w:val="ru-RU"/>
        </w:rPr>
        <w:br/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Последней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 прилагательное ;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определение)</w:t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, недописанной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(причастие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 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lastRenderedPageBreak/>
        <w:t>;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определение)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lang w:val="ru-RU"/>
        </w:rPr>
        <w:br/>
      </w:r>
      <w:r w:rsidR="00860731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страницы</w:t>
      </w: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(существительное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 xml:space="preserve"> ; дополнение).</w:t>
      </w:r>
      <w:r w:rsidR="005051F5"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</w:rPr>
        <w:t> </w:t>
      </w:r>
    </w:p>
    <w:p w:rsidR="005051F5" w:rsidRPr="006D7ED4" w:rsidRDefault="005051F5" w:rsidP="006D7ED4">
      <w:pPr>
        <w:pStyle w:val="ac"/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</w:pPr>
      <w:r w:rsidRPr="006D7ED4">
        <w:rPr>
          <w:rFonts w:ascii="Times New Roman" w:hAnsi="Times New Roman" w:cs="Times New Roman"/>
          <w:b/>
          <w:i/>
          <w:color w:val="252525"/>
          <w:sz w:val="28"/>
          <w:szCs w:val="28"/>
          <w:shd w:val="clear" w:color="auto" w:fill="FFFFFF"/>
          <w:lang w:val="ru-RU"/>
        </w:rPr>
        <w:t>№8</w:t>
      </w:r>
    </w:p>
    <w:p w:rsidR="005051F5" w:rsidRPr="005051F5" w:rsidRDefault="005051F5" w:rsidP="006D7ED4">
      <w:pPr>
        <w:pStyle w:val="ac"/>
        <w:rPr>
          <w:rFonts w:ascii="Times New Roman" w:hAnsi="Times New Roman" w:cs="Times New Roman"/>
          <w:i/>
          <w:color w:val="252525"/>
          <w:shd w:val="clear" w:color="auto" w:fill="FFFFFF"/>
          <w:lang w:val="ru-RU"/>
        </w:rPr>
      </w:pP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Если сейчас к кому-то так обратиться, то человек может неправильно тебя понять. А поэтому и приходится обходиться понятиями типа «мужчина», «женщина», «молодой человек», «девушка». Или вовсе обращаться безлично: «Будьте добры, …»</w:t>
      </w:r>
      <w:proofErr w:type="gramStart"/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, «</w:t>
      </w:r>
      <w:proofErr w:type="gramEnd"/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Извините, …» и т. д. К детям обращаться не так сложно: «мальчик», «девочка». Да и ребенку простительно, когда он обращается к незнакомым: «тетя», «дядя».</w:t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 xml:space="preserve">В некоторых странах, например, до сих </w:t>
      </w:r>
      <w:proofErr w:type="gramStart"/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пор</w:t>
      </w:r>
      <w:proofErr w:type="gramEnd"/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 xml:space="preserve"> сохранились некоторые обращения. </w:t>
      </w:r>
      <w:proofErr w:type="gramStart"/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В Париже – это «мадам», «месье», в Англии и Америке – «мисс», «миссис», «мистер», в Польше – «пани», «пан».</w:t>
      </w:r>
      <w:proofErr w:type="gramEnd"/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 xml:space="preserve"> Так почему же у нас в России пропали все эти виды обращений? Ответ прост – люди перестали им соответствовать.</w:t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</w:rPr>
        <w:t> </w:t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Например, в былые времена, использовались такие формулы титулования: уважительным и официальным обращением было «милостивый государь, милостивая государыня». Так обращались к незнакомым людям, либо при внезапном охлаждении или обострении отношений. Кроме того, с таких обращений начинались все служебные документы.</w:t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Затем первый слог был отброшен, и появились слова «сударь, сударыня». Так стали обращаться к людям имущим и образованным, как правило, незнакомым.</w:t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proofErr w:type="gramStart"/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В служебной среде (гражданской и военной) существовали такие правила обращения: от младшего по чину и званию требовалось обращение к старшему по титулу – от «Вашего благородия» до «Вашего высокопревосходительства»; к особам царской фамилии – «Ваше высочество» и «Ваше величество»; к императору и его жене обращались «Ваше императорское величество»; великие князья (близкие родственники императора и его жены) титуловались «императорским высочеством».</w:t>
      </w:r>
      <w:proofErr w:type="gramEnd"/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Часто прилагательное «императорское» опускалось, и при общении использовали только слова «величество» и «высочество» («К его величеству с поручением…»).</w:t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Князья, не принадлежавшие к царствующему дому, и графы со своими женами и незамужними дочерьми, титуловались «Ваше сиятельство», светлейшие князья – «Ваша светлость».</w:t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 xml:space="preserve">Вышестоящие по службе обращались к подчиненным со словом «господин» с добавлением фамилии либо чина (должности). Люди, </w:t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lastRenderedPageBreak/>
        <w:t xml:space="preserve">равные по титулу, обращались друг к другу без формулы </w:t>
      </w:r>
      <w:proofErr w:type="gramStart"/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титулования</w:t>
      </w:r>
      <w:proofErr w:type="gramEnd"/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 xml:space="preserve"> например, «Послушай, граф…».</w:t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</w:rPr>
        <w:t> </w:t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proofErr w:type="gramStart"/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Простолюдины, которые не знали чинов и знаков различия, использовали такие обращения, как барин, барыня, батюшка, матушка, сударь, сударыня, к девицам – барышня.</w:t>
      </w:r>
      <w:proofErr w:type="gramEnd"/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 xml:space="preserve"> А наиболее почтительной формой обращения к барину, независимо от его чина, было «Ваше благородие».</w:t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После Октябрьской революции на смену «сударю», «сударыни», «господину», «госпоже» пришло слово «товарищ». Оно снимало различия по полу (так обращались как к мужчине, так и к женщине) и по социальному статусу (так как к человеку с низким статусом нельзя было обратиться «сударь», «сударыня»).</w:t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</w:rPr>
        <w:t> </w:t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Слова «гражданин»/«гражданка» предназначались для тех, в ком пока не видели «товарищей», и по сей день ассоциируются с репортажами из зала суда, а не с Французской революцией, которая ввела их в практику речи. Ну а после перестройки и некоторые «товарищи» стали «господами», и обращение осталось только в коммунистической среде.</w:t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lang w:val="ru-RU"/>
        </w:rPr>
        <w:br/>
      </w:r>
      <w:r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А поэтому в наши дни, пока что «не придумали» новых слов, которыми можно было бы обратиться к человеку. Но еще есть надежда на то, что эти красивые слова-обращения вернутся в наше общество. Но так мало людей, которые их используют, и к которым данные слова можно применит</w:t>
      </w:r>
      <w:r w:rsidR="006D7ED4" w:rsidRPr="006D7ED4">
        <w:rPr>
          <w:rFonts w:ascii="Times New Roman" w:hAnsi="Times New Roman" w:cs="Times New Roman"/>
          <w:b/>
          <w:i/>
          <w:color w:val="212121"/>
          <w:sz w:val="28"/>
          <w:szCs w:val="28"/>
          <w:shd w:val="clear" w:color="auto" w:fill="FFFFFF"/>
          <w:lang w:val="ru-RU"/>
        </w:rPr>
        <w:t>ь.</w:t>
      </w:r>
      <w:r w:rsidRPr="005051F5">
        <w:rPr>
          <w:rFonts w:ascii="Helvetica" w:hAnsi="Helvetica"/>
          <w:color w:val="212121"/>
          <w:sz w:val="21"/>
          <w:szCs w:val="21"/>
          <w:lang w:val="ru-RU"/>
        </w:rPr>
        <w:br/>
      </w:r>
    </w:p>
    <w:p w:rsidR="007B692F" w:rsidRPr="00CB1781" w:rsidRDefault="007B692F" w:rsidP="004F46C8">
      <w:pPr>
        <w:rPr>
          <w:rFonts w:asciiTheme="majorHAnsi" w:hAnsiTheme="majorHAnsi"/>
          <w:b/>
          <w:color w:val="333333"/>
          <w:sz w:val="24"/>
          <w:szCs w:val="24"/>
          <w:shd w:val="clear" w:color="auto" w:fill="FFFFFF"/>
          <w:lang w:val="ru-RU"/>
        </w:rPr>
      </w:pPr>
    </w:p>
    <w:p w:rsidR="006D7ED4" w:rsidRPr="006D7ED4" w:rsidRDefault="006D7ED4" w:rsidP="006D7ED4">
      <w:pPr>
        <w:ind w:firstLine="0"/>
        <w:rPr>
          <w:color w:val="000000"/>
          <w:sz w:val="24"/>
          <w:szCs w:val="24"/>
          <w:lang w:val="ru-RU"/>
        </w:rPr>
      </w:pPr>
      <w:proofErr w:type="spellStart"/>
      <w:r w:rsidRPr="006D7ED4">
        <w:rPr>
          <w:color w:val="000000"/>
          <w:sz w:val="24"/>
          <w:szCs w:val="24"/>
          <w:lang w:val="ru-RU"/>
        </w:rPr>
        <w:t>Валитова</w:t>
      </w:r>
      <w:proofErr w:type="spellEnd"/>
      <w:r w:rsidRPr="006D7ED4">
        <w:rPr>
          <w:color w:val="000000"/>
          <w:sz w:val="24"/>
          <w:szCs w:val="24"/>
          <w:lang w:val="ru-RU"/>
        </w:rPr>
        <w:t xml:space="preserve"> Диана </w:t>
      </w:r>
    </w:p>
    <w:p w:rsidR="007B692F" w:rsidRPr="006D7ED4" w:rsidRDefault="006D7ED4" w:rsidP="006D7ED4">
      <w:pPr>
        <w:ind w:firstLine="0"/>
        <w:rPr>
          <w:color w:val="000000"/>
          <w:sz w:val="24"/>
          <w:szCs w:val="24"/>
          <w:lang w:val="ru-RU"/>
        </w:rPr>
      </w:pPr>
      <w:r w:rsidRPr="006D7ED4">
        <w:rPr>
          <w:color w:val="000000"/>
          <w:sz w:val="24"/>
          <w:szCs w:val="24"/>
          <w:lang w:val="ru-RU"/>
        </w:rPr>
        <w:t>Г.Мелеу</w:t>
      </w:r>
      <w:proofErr w:type="gramStart"/>
      <w:r w:rsidRPr="006D7ED4">
        <w:rPr>
          <w:color w:val="000000"/>
          <w:sz w:val="24"/>
          <w:szCs w:val="24"/>
          <w:lang w:val="ru-RU"/>
        </w:rPr>
        <w:t>з(</w:t>
      </w:r>
      <w:proofErr w:type="gramEnd"/>
      <w:r w:rsidRPr="006D7ED4">
        <w:rPr>
          <w:color w:val="000000"/>
          <w:sz w:val="24"/>
          <w:szCs w:val="24"/>
          <w:lang w:val="ru-RU"/>
        </w:rPr>
        <w:t>Гимназия№3)</w:t>
      </w:r>
    </w:p>
    <w:sectPr w:rsidR="007B692F" w:rsidRPr="006D7ED4" w:rsidSect="007176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F05E7"/>
    <w:multiLevelType w:val="hybridMultilevel"/>
    <w:tmpl w:val="96FCB312"/>
    <w:lvl w:ilvl="0" w:tplc="B1A0CA62">
      <w:start w:val="1"/>
      <w:numFmt w:val="decimal"/>
      <w:lvlText w:val="%1)"/>
      <w:lvlJc w:val="left"/>
      <w:pPr>
        <w:ind w:left="1069" w:hanging="360"/>
      </w:pPr>
      <w:rPr>
        <w:rFonts w:ascii="Verdana" w:hAnsi="Verdana" w:cstheme="minorBidi" w:hint="default"/>
        <w:i w:val="0"/>
        <w:color w:val="000000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47E27B0"/>
    <w:multiLevelType w:val="hybridMultilevel"/>
    <w:tmpl w:val="8B4EC2C2"/>
    <w:lvl w:ilvl="0" w:tplc="5E2A00A2">
      <w:start w:val="1"/>
      <w:numFmt w:val="decimal"/>
      <w:lvlText w:val="%1)"/>
      <w:lvlJc w:val="left"/>
      <w:pPr>
        <w:ind w:left="720" w:hanging="360"/>
      </w:pPr>
      <w:rPr>
        <w:rFonts w:asciiTheme="majorHAnsi" w:hAnsiTheme="majorHAnsi" w:cs="Arial" w:hint="default"/>
        <w:b/>
        <w:color w:val="66666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B56FD5"/>
    <w:multiLevelType w:val="hybridMultilevel"/>
    <w:tmpl w:val="E78A5338"/>
    <w:lvl w:ilvl="0" w:tplc="3AF068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3850"/>
    <w:rsid w:val="00131BEF"/>
    <w:rsid w:val="001432A8"/>
    <w:rsid w:val="0021485F"/>
    <w:rsid w:val="004F46C8"/>
    <w:rsid w:val="005051F5"/>
    <w:rsid w:val="006D7ED4"/>
    <w:rsid w:val="007176F4"/>
    <w:rsid w:val="007B692F"/>
    <w:rsid w:val="007C6083"/>
    <w:rsid w:val="00860731"/>
    <w:rsid w:val="00B65A0D"/>
    <w:rsid w:val="00CB1781"/>
    <w:rsid w:val="00CF3850"/>
    <w:rsid w:val="00FF5B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ED4"/>
  </w:style>
  <w:style w:type="paragraph" w:styleId="1">
    <w:name w:val="heading 1"/>
    <w:basedOn w:val="a"/>
    <w:next w:val="a"/>
    <w:link w:val="10"/>
    <w:uiPriority w:val="9"/>
    <w:qFormat/>
    <w:rsid w:val="006D7ED4"/>
    <w:pPr>
      <w:pBdr>
        <w:bottom w:val="single" w:sz="12" w:space="1" w:color="365F91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7ED4"/>
    <w:pPr>
      <w:pBdr>
        <w:bottom w:val="single" w:sz="8" w:space="1" w:color="4F81BD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7ED4"/>
    <w:pPr>
      <w:pBdr>
        <w:bottom w:val="single" w:sz="4" w:space="1" w:color="95B3D7" w:themeColor="accent1" w:themeTint="99"/>
      </w:pBdr>
      <w:spacing w:before="200" w:after="80"/>
      <w:ind w:firstLine="0"/>
      <w:outlineLvl w:val="2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7ED4"/>
    <w:pPr>
      <w:pBdr>
        <w:bottom w:val="single" w:sz="4" w:space="2" w:color="B8CCE4" w:themeColor="accent1" w:themeTint="66"/>
      </w:pBdr>
      <w:spacing w:before="200" w:after="80"/>
      <w:ind w:firstLine="0"/>
      <w:outlineLvl w:val="3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7ED4"/>
    <w:pPr>
      <w:spacing w:before="200" w:after="80"/>
      <w:ind w:firstLine="0"/>
      <w:outlineLvl w:val="4"/>
    </w:pPr>
    <w:rPr>
      <w:rFonts w:asciiTheme="majorHAnsi" w:eastAsiaTheme="majorEastAsia" w:hAnsiTheme="majorHAnsi" w:cstheme="majorBidi"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7ED4"/>
    <w:pPr>
      <w:spacing w:before="280" w:after="100"/>
      <w:ind w:firstLine="0"/>
      <w:outlineLvl w:val="5"/>
    </w:pPr>
    <w:rPr>
      <w:rFonts w:asciiTheme="majorHAnsi" w:eastAsiaTheme="majorEastAsia" w:hAnsiTheme="majorHAnsi" w:cstheme="majorBidi"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7ED4"/>
    <w:pPr>
      <w:spacing w:before="320" w:after="100"/>
      <w:ind w:firstLine="0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7ED4"/>
    <w:pPr>
      <w:spacing w:before="320" w:after="100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7ED4"/>
    <w:pPr>
      <w:spacing w:before="320" w:after="100"/>
      <w:ind w:firstLine="0"/>
      <w:outlineLvl w:val="8"/>
    </w:pPr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D7ED4"/>
    <w:rPr>
      <w:b/>
      <w:bCs/>
      <w:spacing w:val="0"/>
    </w:rPr>
  </w:style>
  <w:style w:type="paragraph" w:styleId="a4">
    <w:name w:val="List Paragraph"/>
    <w:basedOn w:val="a"/>
    <w:uiPriority w:val="34"/>
    <w:qFormat/>
    <w:rsid w:val="006D7ED4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131BE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D7ED4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6D7ED4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6D7ED4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6D7ED4"/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6D7ED4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6D7ED4"/>
    <w:rPr>
      <w:rFonts w:asciiTheme="majorHAnsi" w:eastAsiaTheme="majorEastAsia" w:hAnsiTheme="majorHAnsi" w:cstheme="majorBidi"/>
      <w:i/>
      <w:iCs/>
      <w:color w:val="4F81BD" w:themeColor="accent1"/>
    </w:rPr>
  </w:style>
  <w:style w:type="character" w:customStyle="1" w:styleId="70">
    <w:name w:val="Заголовок 7 Знак"/>
    <w:basedOn w:val="a0"/>
    <w:link w:val="7"/>
    <w:uiPriority w:val="9"/>
    <w:semiHidden/>
    <w:rsid w:val="006D7ED4"/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6D7ED4"/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6D7ED4"/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paragraph" w:styleId="a6">
    <w:name w:val="caption"/>
    <w:basedOn w:val="a"/>
    <w:next w:val="a"/>
    <w:uiPriority w:val="35"/>
    <w:semiHidden/>
    <w:unhideWhenUsed/>
    <w:qFormat/>
    <w:rsid w:val="006D7ED4"/>
    <w:rPr>
      <w:b/>
      <w:bCs/>
      <w:sz w:val="18"/>
      <w:szCs w:val="18"/>
    </w:rPr>
  </w:style>
  <w:style w:type="paragraph" w:styleId="a7">
    <w:name w:val="Title"/>
    <w:basedOn w:val="a"/>
    <w:next w:val="a"/>
    <w:link w:val="a8"/>
    <w:uiPriority w:val="10"/>
    <w:qFormat/>
    <w:rsid w:val="006D7ED4"/>
    <w:pPr>
      <w:pBdr>
        <w:top w:val="single" w:sz="8" w:space="10" w:color="A7BFDE" w:themeColor="accent1" w:themeTint="7F"/>
        <w:bottom w:val="single" w:sz="24" w:space="15" w:color="9BBB59" w:themeColor="accent3"/>
      </w:pBdr>
      <w:ind w:firstLine="0"/>
      <w:jc w:val="center"/>
    </w:pPr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character" w:customStyle="1" w:styleId="a8">
    <w:name w:val="Название Знак"/>
    <w:basedOn w:val="a0"/>
    <w:link w:val="a7"/>
    <w:uiPriority w:val="10"/>
    <w:rsid w:val="006D7ED4"/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paragraph" w:styleId="a9">
    <w:name w:val="Subtitle"/>
    <w:basedOn w:val="a"/>
    <w:next w:val="a"/>
    <w:link w:val="aa"/>
    <w:uiPriority w:val="11"/>
    <w:qFormat/>
    <w:rsid w:val="006D7ED4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aa">
    <w:name w:val="Подзаголовок Знак"/>
    <w:basedOn w:val="a0"/>
    <w:link w:val="a9"/>
    <w:uiPriority w:val="11"/>
    <w:rsid w:val="006D7ED4"/>
    <w:rPr>
      <w:rFonts w:asciiTheme="minorHAnsi"/>
      <w:i/>
      <w:iCs/>
      <w:sz w:val="24"/>
      <w:szCs w:val="24"/>
    </w:rPr>
  </w:style>
  <w:style w:type="character" w:styleId="ab">
    <w:name w:val="Emphasis"/>
    <w:uiPriority w:val="20"/>
    <w:qFormat/>
    <w:rsid w:val="006D7ED4"/>
    <w:rPr>
      <w:b/>
      <w:bCs/>
      <w:i/>
      <w:iCs/>
      <w:color w:val="5A5A5A" w:themeColor="text1" w:themeTint="A5"/>
    </w:rPr>
  </w:style>
  <w:style w:type="paragraph" w:styleId="ac">
    <w:name w:val="No Spacing"/>
    <w:basedOn w:val="a"/>
    <w:link w:val="ad"/>
    <w:uiPriority w:val="1"/>
    <w:qFormat/>
    <w:rsid w:val="006D7ED4"/>
    <w:pPr>
      <w:ind w:firstLine="0"/>
    </w:pPr>
  </w:style>
  <w:style w:type="paragraph" w:styleId="21">
    <w:name w:val="Quote"/>
    <w:basedOn w:val="a"/>
    <w:next w:val="a"/>
    <w:link w:val="22"/>
    <w:uiPriority w:val="29"/>
    <w:qFormat/>
    <w:rsid w:val="006D7ED4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6D7ED4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ae">
    <w:name w:val="Intense Quote"/>
    <w:basedOn w:val="a"/>
    <w:next w:val="a"/>
    <w:link w:val="af"/>
    <w:uiPriority w:val="30"/>
    <w:qFormat/>
    <w:rsid w:val="006D7ED4"/>
    <w:pPr>
      <w:pBdr>
        <w:top w:val="single" w:sz="12" w:space="10" w:color="B8CCE4" w:themeColor="accent1" w:themeTint="66"/>
        <w:left w:val="single" w:sz="36" w:space="4" w:color="4F81BD" w:themeColor="accent1"/>
        <w:bottom w:val="single" w:sz="24" w:space="10" w:color="9BBB59" w:themeColor="accent3"/>
        <w:right w:val="single" w:sz="36" w:space="4" w:color="4F81BD" w:themeColor="accent1"/>
      </w:pBdr>
      <w:shd w:val="clear" w:color="auto" w:fill="4F81BD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af">
    <w:name w:val="Выделенная цитата Знак"/>
    <w:basedOn w:val="a0"/>
    <w:link w:val="ae"/>
    <w:uiPriority w:val="30"/>
    <w:rsid w:val="006D7ED4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character" w:styleId="af0">
    <w:name w:val="Subtle Emphasis"/>
    <w:uiPriority w:val="19"/>
    <w:qFormat/>
    <w:rsid w:val="006D7ED4"/>
    <w:rPr>
      <w:i/>
      <w:iCs/>
      <w:color w:val="5A5A5A" w:themeColor="text1" w:themeTint="A5"/>
    </w:rPr>
  </w:style>
  <w:style w:type="character" w:styleId="af1">
    <w:name w:val="Intense Emphasis"/>
    <w:uiPriority w:val="21"/>
    <w:qFormat/>
    <w:rsid w:val="006D7ED4"/>
    <w:rPr>
      <w:b/>
      <w:bCs/>
      <w:i/>
      <w:iCs/>
      <w:color w:val="4F81BD" w:themeColor="accent1"/>
      <w:sz w:val="22"/>
      <w:szCs w:val="22"/>
    </w:rPr>
  </w:style>
  <w:style w:type="character" w:styleId="af2">
    <w:name w:val="Subtle Reference"/>
    <w:uiPriority w:val="31"/>
    <w:qFormat/>
    <w:rsid w:val="006D7ED4"/>
    <w:rPr>
      <w:color w:val="auto"/>
      <w:u w:val="single" w:color="9BBB59" w:themeColor="accent3"/>
    </w:rPr>
  </w:style>
  <w:style w:type="character" w:styleId="af3">
    <w:name w:val="Intense Reference"/>
    <w:basedOn w:val="a0"/>
    <w:uiPriority w:val="32"/>
    <w:qFormat/>
    <w:rsid w:val="006D7ED4"/>
    <w:rPr>
      <w:b/>
      <w:bCs/>
      <w:color w:val="76923C" w:themeColor="accent3" w:themeShade="BF"/>
      <w:u w:val="single" w:color="9BBB59" w:themeColor="accent3"/>
    </w:rPr>
  </w:style>
  <w:style w:type="character" w:styleId="af4">
    <w:name w:val="Book Title"/>
    <w:basedOn w:val="a0"/>
    <w:uiPriority w:val="33"/>
    <w:qFormat/>
    <w:rsid w:val="006D7ED4"/>
    <w:rPr>
      <w:rFonts w:asciiTheme="majorHAnsi" w:eastAsiaTheme="majorEastAsia" w:hAnsiTheme="majorHAnsi" w:cstheme="majorBidi"/>
      <w:b/>
      <w:bCs/>
      <w:i/>
      <w:iCs/>
      <w:color w:val="auto"/>
    </w:rPr>
  </w:style>
  <w:style w:type="paragraph" w:styleId="af5">
    <w:name w:val="TOC Heading"/>
    <w:basedOn w:val="1"/>
    <w:next w:val="a"/>
    <w:uiPriority w:val="39"/>
    <w:semiHidden/>
    <w:unhideWhenUsed/>
    <w:qFormat/>
    <w:rsid w:val="006D7ED4"/>
    <w:pPr>
      <w:outlineLvl w:val="9"/>
    </w:pPr>
  </w:style>
  <w:style w:type="character" w:customStyle="1" w:styleId="ad">
    <w:name w:val="Без интервала Знак"/>
    <w:basedOn w:val="a0"/>
    <w:link w:val="ac"/>
    <w:uiPriority w:val="1"/>
    <w:rsid w:val="006D7ED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33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9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3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98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64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71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4</Pages>
  <Words>1067</Words>
  <Characters>6084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Зал</dc:creator>
  <cp:lastModifiedBy>Зал</cp:lastModifiedBy>
  <cp:revision>1</cp:revision>
  <dcterms:created xsi:type="dcterms:W3CDTF">2018-10-25T11:01:00Z</dcterms:created>
  <dcterms:modified xsi:type="dcterms:W3CDTF">2018-10-25T13:47:00Z</dcterms:modified>
</cp:coreProperties>
</file>