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8" w:rsidRPr="00385DBE" w:rsidRDefault="00385DBE" w:rsidP="00BB0EC0">
      <w:pPr>
        <w:ind w:left="-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ЗАДАНИЯМ</w:t>
      </w:r>
      <w:r w:rsidR="00B727CD" w:rsidRPr="00385DBE">
        <w:rPr>
          <w:rFonts w:ascii="Times New Roman" w:hAnsi="Times New Roman" w:cs="Times New Roman"/>
          <w:sz w:val="24"/>
          <w:szCs w:val="24"/>
        </w:rPr>
        <w:t xml:space="preserve"> АКМУЛЛИНСКОЙ ОЛИМПИАДЫ ДЛЯ УЧАЩИХСЯ 6 КЛАСС</w:t>
      </w:r>
      <w:r w:rsidR="00FC1227" w:rsidRPr="00385DBE">
        <w:rPr>
          <w:rFonts w:ascii="Times New Roman" w:hAnsi="Times New Roman" w:cs="Times New Roman"/>
          <w:sz w:val="24"/>
          <w:szCs w:val="24"/>
        </w:rPr>
        <w:t>ОВ</w:t>
      </w:r>
      <w:r w:rsidR="00B727CD" w:rsidRPr="00385DBE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B727CD" w:rsidRPr="00385D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27CD" w:rsidRPr="00385DBE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B727CD" w:rsidRPr="00385DBE" w:rsidRDefault="00B727CD">
      <w:pPr>
        <w:rPr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B727CD" w:rsidRPr="00BB0EC0" w:rsidRDefault="00BB0EC0" w:rsidP="00AB220A">
      <w:pPr>
        <w:ind w:left="-284" w:firstLine="567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B0EC0">
        <w:rPr>
          <w:rFonts w:ascii="Times New Roman" w:hAnsi="Times New Roman" w:cs="Times New Roman"/>
          <w:b/>
          <w:sz w:val="26"/>
          <w:szCs w:val="26"/>
        </w:rPr>
        <w:t>1.Аура, триумф.</w:t>
      </w:r>
    </w:p>
    <w:p w:rsidR="00BB0EC0" w:rsidRPr="00BB0EC0" w:rsidRDefault="00BB0EC0" w:rsidP="00AB220A">
      <w:pPr>
        <w:ind w:left="-284"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0EC0">
        <w:rPr>
          <w:rFonts w:ascii="Times New Roman" w:hAnsi="Times New Roman" w:cs="Times New Roman"/>
          <w:b/>
          <w:sz w:val="26"/>
          <w:szCs w:val="26"/>
        </w:rPr>
        <w:t>2.Жужжат, миллион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B0EC0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Титул монарха – </w:t>
      </w:r>
      <w:r>
        <w:rPr>
          <w:rFonts w:ascii="Times New Roman" w:hAnsi="Times New Roman" w:cs="Times New Roman"/>
          <w:b/>
          <w:sz w:val="24"/>
          <w:szCs w:val="24"/>
        </w:rPr>
        <w:t>король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шахматный термин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A86B73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Одежда – </w:t>
      </w:r>
      <w:r>
        <w:rPr>
          <w:rFonts w:ascii="Times New Roman" w:hAnsi="Times New Roman" w:cs="Times New Roman"/>
          <w:b/>
          <w:sz w:val="24"/>
          <w:szCs w:val="24"/>
        </w:rPr>
        <w:t>наряд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распоряжение о выполнении работы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A86B73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Сражение – </w:t>
      </w:r>
      <w:r>
        <w:rPr>
          <w:rFonts w:ascii="Times New Roman" w:hAnsi="Times New Roman" w:cs="Times New Roman"/>
          <w:b/>
          <w:sz w:val="24"/>
          <w:szCs w:val="24"/>
        </w:rPr>
        <w:t>брань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ругань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B0EC0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Сушка – </w:t>
      </w:r>
      <w:r>
        <w:rPr>
          <w:rFonts w:ascii="Times New Roman" w:hAnsi="Times New Roman" w:cs="Times New Roman"/>
          <w:b/>
          <w:sz w:val="24"/>
          <w:szCs w:val="24"/>
        </w:rPr>
        <w:t>баранка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руль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B0EC0" w:rsidP="00BB0EC0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1.Если волками жить—надо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волчьи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выть!</w:t>
      </w:r>
    </w:p>
    <w:p w:rsidR="00BB0EC0" w:rsidRDefault="00BB0EC0" w:rsidP="00BB0EC0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2.Попытка—не болезнь.</w:t>
      </w:r>
    </w:p>
    <w:p w:rsidR="00BB0EC0" w:rsidRDefault="00BB0EC0" w:rsidP="00BB0EC0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3.Что можешь донести,</w:t>
      </w:r>
      <w:r w:rsidR="003145E1">
        <w:rPr>
          <w:rFonts w:ascii="Times New Roman" w:hAnsi="Times New Roman" w:cs="Times New Roman"/>
          <w:b/>
          <w:sz w:val="24"/>
          <w:szCs w:val="24"/>
        </w:rPr>
        <w:t xml:space="preserve"> не оставляй на завтра.</w:t>
      </w:r>
    </w:p>
    <w:p w:rsidR="003145E1" w:rsidRDefault="003145E1" w:rsidP="00BB0EC0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Одним ухом слушаешь, а другим выпускаешь.</w:t>
      </w:r>
    </w:p>
    <w:p w:rsidR="00A86B73" w:rsidRPr="00BB0EC0" w:rsidRDefault="00A86B73" w:rsidP="00BB0EC0">
      <w:pPr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Тюркское слово čа</w:t>
      </w:r>
      <w:proofErr w:type="gramStart"/>
      <w:r w:rsidRPr="0017743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77434">
        <w:rPr>
          <w:rFonts w:ascii="Times New Roman" w:hAnsi="Times New Roman" w:cs="Times New Roman"/>
          <w:sz w:val="24"/>
          <w:szCs w:val="24"/>
        </w:rPr>
        <w:t xml:space="preserve">уr «палатка» в русском языке превратилось в два существительных. Какие это существительные? Что они означают? </w:t>
      </w:r>
    </w:p>
    <w:p w:rsidR="00A86B73" w:rsidRDefault="00A86B73" w:rsidP="00A86B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805" w:rsidRPr="00385DBE" w:rsidRDefault="00A86B73" w:rsidP="00B44805">
      <w:pPr>
        <w:pStyle w:val="a4"/>
        <w:shd w:val="clear" w:color="auto" w:fill="FFFFFF"/>
        <w:spacing w:before="120" w:beforeAutospacing="0" w:after="120" w:afterAutospacing="0"/>
        <w:rPr>
          <w:b/>
          <w:color w:val="222222"/>
          <w:sz w:val="21"/>
          <w:szCs w:val="21"/>
        </w:rPr>
      </w:pPr>
      <w:r>
        <w:rPr>
          <w:b/>
        </w:rPr>
        <w:t>1</w:t>
      </w:r>
      <w:r w:rsidRPr="00385DBE">
        <w:rPr>
          <w:b/>
        </w:rPr>
        <w:t>.</w:t>
      </w:r>
      <w:r w:rsidR="00B44805" w:rsidRPr="00385DBE">
        <w:rPr>
          <w:b/>
          <w:bCs/>
          <w:color w:val="222222"/>
          <w:sz w:val="21"/>
          <w:szCs w:val="21"/>
        </w:rPr>
        <w:t xml:space="preserve"> </w:t>
      </w:r>
      <w:proofErr w:type="spellStart"/>
      <w:r w:rsidR="00B44805" w:rsidRPr="00385DBE">
        <w:rPr>
          <w:b/>
          <w:bCs/>
          <w:color w:val="222222"/>
          <w:sz w:val="21"/>
          <w:szCs w:val="21"/>
        </w:rPr>
        <w:t>Соте́</w:t>
      </w:r>
      <w:proofErr w:type="gramStart"/>
      <w:r w:rsidR="00B44805" w:rsidRPr="00385DBE">
        <w:rPr>
          <w:b/>
          <w:bCs/>
          <w:color w:val="222222"/>
          <w:sz w:val="21"/>
          <w:szCs w:val="21"/>
        </w:rPr>
        <w:t>р</w:t>
      </w:r>
      <w:proofErr w:type="spellEnd"/>
      <w:proofErr w:type="gramEnd"/>
      <w:r w:rsidR="00B44805" w:rsidRPr="00385DBE">
        <w:rPr>
          <w:color w:val="222222"/>
          <w:sz w:val="21"/>
          <w:szCs w:val="21"/>
        </w:rPr>
        <w:t> </w:t>
      </w:r>
      <w:r w:rsidR="00B44805" w:rsidRPr="00385DBE">
        <w:rPr>
          <w:b/>
          <w:color w:val="222222"/>
          <w:sz w:val="21"/>
          <w:szCs w:val="21"/>
        </w:rPr>
        <w:t>— первоначально эпитет </w:t>
      </w:r>
      <w:r w:rsidR="00B44805" w:rsidRPr="00385DBE">
        <w:rPr>
          <w:b/>
          <w:color w:val="222222"/>
          <w:sz w:val="21"/>
          <w:szCs w:val="21"/>
        </w:rPr>
        <w:t>Зевса</w:t>
      </w:r>
      <w:r w:rsidR="00B44805" w:rsidRPr="00385DBE">
        <w:rPr>
          <w:b/>
          <w:color w:val="222222"/>
          <w:sz w:val="21"/>
          <w:szCs w:val="21"/>
        </w:rPr>
        <w:t> и, реже, других богов-олимпийцев.</w:t>
      </w:r>
    </w:p>
    <w:p w:rsidR="00B44805" w:rsidRPr="00385DBE" w:rsidRDefault="00B44805" w:rsidP="00B44805">
      <w:pPr>
        <w:pStyle w:val="a4"/>
        <w:shd w:val="clear" w:color="auto" w:fill="FFFFFF"/>
        <w:spacing w:before="120" w:beforeAutospacing="0" w:after="120" w:afterAutospacing="0"/>
        <w:rPr>
          <w:b/>
          <w:color w:val="222222"/>
          <w:sz w:val="21"/>
          <w:szCs w:val="21"/>
        </w:rPr>
      </w:pPr>
      <w:r w:rsidRPr="00385DBE">
        <w:rPr>
          <w:b/>
          <w:color w:val="222222"/>
          <w:sz w:val="21"/>
          <w:szCs w:val="21"/>
        </w:rPr>
        <w:t>Культ Зевса </w:t>
      </w:r>
      <w:proofErr w:type="spellStart"/>
      <w:r w:rsidRPr="00385DBE">
        <w:rPr>
          <w:b/>
          <w:color w:val="222222"/>
          <w:sz w:val="21"/>
          <w:szCs w:val="21"/>
        </w:rPr>
        <w:t>Сотера</w:t>
      </w:r>
      <w:proofErr w:type="spellEnd"/>
      <w:r w:rsidRPr="00385DBE">
        <w:rPr>
          <w:b/>
          <w:color w:val="222222"/>
          <w:sz w:val="21"/>
          <w:szCs w:val="21"/>
        </w:rPr>
        <w:t xml:space="preserve"> был распространен в Древней Греции, приобретая в некоторых случаях черты полисного: статуя Зевса </w:t>
      </w:r>
      <w:proofErr w:type="spellStart"/>
      <w:r w:rsidRPr="00385DBE">
        <w:rPr>
          <w:b/>
          <w:color w:val="222222"/>
          <w:sz w:val="21"/>
          <w:szCs w:val="21"/>
        </w:rPr>
        <w:t>Сотера</w:t>
      </w:r>
      <w:proofErr w:type="spellEnd"/>
      <w:r w:rsidRPr="00385DBE">
        <w:rPr>
          <w:b/>
          <w:color w:val="222222"/>
          <w:sz w:val="21"/>
          <w:szCs w:val="21"/>
        </w:rPr>
        <w:t xml:space="preserve"> находилась на афинской </w:t>
      </w:r>
      <w:r w:rsidRPr="00385DBE">
        <w:rPr>
          <w:b/>
          <w:color w:val="222222"/>
          <w:sz w:val="21"/>
          <w:szCs w:val="21"/>
        </w:rPr>
        <w:t>агоре</w:t>
      </w:r>
      <w:r w:rsidRPr="00385DBE">
        <w:rPr>
          <w:b/>
          <w:color w:val="222222"/>
          <w:sz w:val="21"/>
          <w:szCs w:val="21"/>
        </w:rPr>
        <w:t xml:space="preserve"> в святилище Зевса </w:t>
      </w:r>
      <w:proofErr w:type="spellStart"/>
      <w:r w:rsidRPr="00385DBE">
        <w:rPr>
          <w:b/>
          <w:color w:val="222222"/>
          <w:sz w:val="21"/>
          <w:szCs w:val="21"/>
        </w:rPr>
        <w:t>Элевтерия</w:t>
      </w:r>
      <w:proofErr w:type="spellEnd"/>
      <w:r w:rsidRPr="00385DBE">
        <w:rPr>
          <w:b/>
          <w:color w:val="222222"/>
          <w:sz w:val="21"/>
          <w:szCs w:val="21"/>
        </w:rPr>
        <w:t xml:space="preserve"> (Зевса-Освободителя), по свидетельству </w:t>
      </w:r>
      <w:r w:rsidRPr="00385DBE">
        <w:rPr>
          <w:b/>
          <w:color w:val="222222"/>
          <w:sz w:val="21"/>
          <w:szCs w:val="21"/>
        </w:rPr>
        <w:t>Ликурга Афинского</w:t>
      </w:r>
      <w:r w:rsidRPr="00385DBE">
        <w:rPr>
          <w:b/>
          <w:color w:val="222222"/>
          <w:sz w:val="21"/>
          <w:szCs w:val="21"/>
        </w:rPr>
        <w:t> в </w:t>
      </w:r>
      <w:proofErr w:type="spellStart"/>
      <w:r w:rsidRPr="00385DBE">
        <w:rPr>
          <w:b/>
          <w:color w:val="222222"/>
          <w:sz w:val="21"/>
          <w:szCs w:val="21"/>
        </w:rPr>
        <w:t>Пирее</w:t>
      </w:r>
      <w:proofErr w:type="spellEnd"/>
      <w:r w:rsidRPr="00385DBE">
        <w:rPr>
          <w:b/>
          <w:color w:val="222222"/>
          <w:sz w:val="21"/>
          <w:szCs w:val="21"/>
        </w:rPr>
        <w:t xml:space="preserve"> было совместное святилище Зевса </w:t>
      </w:r>
      <w:proofErr w:type="spellStart"/>
      <w:r w:rsidRPr="00385DBE">
        <w:rPr>
          <w:b/>
          <w:color w:val="222222"/>
          <w:sz w:val="21"/>
          <w:szCs w:val="21"/>
        </w:rPr>
        <w:t>Сотера</w:t>
      </w:r>
      <w:proofErr w:type="spellEnd"/>
      <w:r w:rsidRPr="00385DBE">
        <w:rPr>
          <w:b/>
          <w:color w:val="222222"/>
          <w:sz w:val="21"/>
          <w:szCs w:val="21"/>
        </w:rPr>
        <w:t xml:space="preserve"> и </w:t>
      </w:r>
      <w:r w:rsidRPr="00385DBE">
        <w:rPr>
          <w:b/>
          <w:color w:val="222222"/>
          <w:sz w:val="21"/>
          <w:szCs w:val="21"/>
        </w:rPr>
        <w:t>Афины</w:t>
      </w:r>
      <w:r w:rsidRPr="00385DBE">
        <w:rPr>
          <w:b/>
          <w:color w:val="222222"/>
          <w:sz w:val="21"/>
          <w:szCs w:val="21"/>
        </w:rPr>
        <w:t> </w:t>
      </w:r>
      <w:proofErr w:type="spellStart"/>
      <w:r w:rsidRPr="00385DBE">
        <w:rPr>
          <w:b/>
          <w:color w:val="222222"/>
          <w:sz w:val="21"/>
          <w:szCs w:val="21"/>
        </w:rPr>
        <w:t>Сотейры</w:t>
      </w:r>
      <w:proofErr w:type="spellEnd"/>
      <w:r w:rsidRPr="00385DBE">
        <w:rPr>
          <w:b/>
          <w:color w:val="222222"/>
          <w:sz w:val="21"/>
          <w:szCs w:val="21"/>
        </w:rPr>
        <w:t>, в котором приносились жертвоприношения «во благо </w:t>
      </w:r>
      <w:r w:rsidRPr="00385DBE">
        <w:rPr>
          <w:b/>
          <w:color w:val="222222"/>
          <w:sz w:val="21"/>
          <w:szCs w:val="21"/>
        </w:rPr>
        <w:t>буле</w:t>
      </w:r>
      <w:r w:rsidRPr="00385DBE">
        <w:rPr>
          <w:b/>
          <w:color w:val="222222"/>
          <w:sz w:val="21"/>
          <w:szCs w:val="21"/>
        </w:rPr>
        <w:t> и демоса</w:t>
      </w:r>
      <w:r w:rsidRPr="00385DBE">
        <w:rPr>
          <w:b/>
          <w:color w:val="222222"/>
          <w:sz w:val="21"/>
          <w:szCs w:val="21"/>
          <w:shd w:val="clear" w:color="auto" w:fill="FFFFFF"/>
        </w:rPr>
        <w:t>»</w:t>
      </w:r>
      <w:r w:rsidRPr="00385DBE">
        <w:rPr>
          <w:b/>
          <w:color w:val="222222"/>
          <w:sz w:val="21"/>
          <w:szCs w:val="21"/>
        </w:rPr>
        <w:t>.</w:t>
      </w:r>
    </w:p>
    <w:p w:rsidR="00B44805" w:rsidRPr="00385DBE" w:rsidRDefault="00B44805" w:rsidP="00B44805">
      <w:pPr>
        <w:pStyle w:val="a4"/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385DBE">
        <w:rPr>
          <w:b/>
          <w:color w:val="222222"/>
          <w:sz w:val="21"/>
          <w:szCs w:val="21"/>
        </w:rPr>
        <w:t>2.</w:t>
      </w:r>
      <w:r w:rsidRPr="00385DBE"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385DBE">
        <w:rPr>
          <w:b/>
          <w:bCs/>
          <w:color w:val="222222"/>
          <w:sz w:val="21"/>
          <w:szCs w:val="21"/>
          <w:shd w:val="clear" w:color="auto" w:fill="FFFFFF"/>
        </w:rPr>
        <w:t>Чадра́</w:t>
      </w:r>
      <w:r w:rsidRPr="00385DBE">
        <w:rPr>
          <w:color w:val="222222"/>
          <w:sz w:val="21"/>
          <w:szCs w:val="21"/>
          <w:shd w:val="clear" w:color="auto" w:fill="FFFFFF"/>
        </w:rPr>
        <w:t> </w:t>
      </w:r>
      <w:r w:rsidRPr="00385DBE">
        <w:rPr>
          <w:b/>
          <w:color w:val="222222"/>
          <w:sz w:val="21"/>
          <w:szCs w:val="21"/>
          <w:shd w:val="clear" w:color="auto" w:fill="FFFFFF"/>
        </w:rPr>
        <w:t> — лёгкое женское </w:t>
      </w:r>
      <w:r w:rsidRPr="00385DBE">
        <w:rPr>
          <w:b/>
          <w:sz w:val="21"/>
          <w:szCs w:val="21"/>
          <w:shd w:val="clear" w:color="auto" w:fill="FFFFFF"/>
        </w:rPr>
        <w:t>покрывало</w:t>
      </w:r>
      <w:r w:rsidRPr="00385DBE">
        <w:rPr>
          <w:b/>
          <w:color w:val="222222"/>
          <w:sz w:val="21"/>
          <w:szCs w:val="21"/>
          <w:shd w:val="clear" w:color="auto" w:fill="FFFFFF"/>
        </w:rPr>
        <w:t> белого, синего или чёрного цвета. Надевается при выходе из дома и закрывает фигуру женщины с головы до ног. Носится многими женщинами-мусульманками из культурно-религиозных соображений. В отличие от обычных </w:t>
      </w:r>
      <w:r w:rsidRPr="00385DBE">
        <w:rPr>
          <w:b/>
          <w:sz w:val="21"/>
          <w:szCs w:val="21"/>
          <w:shd w:val="clear" w:color="auto" w:fill="FFFFFF"/>
        </w:rPr>
        <w:t>вуалей</w:t>
      </w:r>
      <w:r w:rsidRPr="00385DBE">
        <w:rPr>
          <w:b/>
          <w:color w:val="222222"/>
          <w:sz w:val="21"/>
          <w:szCs w:val="21"/>
          <w:shd w:val="clear" w:color="auto" w:fill="FFFFFF"/>
        </w:rPr>
        <w:t>, головная часть чадры состоит из </w:t>
      </w:r>
      <w:r w:rsidRPr="00385DBE">
        <w:rPr>
          <w:b/>
          <w:sz w:val="21"/>
          <w:szCs w:val="21"/>
          <w:shd w:val="clear" w:color="auto" w:fill="FFFFFF"/>
        </w:rPr>
        <w:t>муслиновой</w:t>
      </w:r>
      <w:r w:rsidRPr="00385DBE">
        <w:rPr>
          <w:b/>
          <w:color w:val="222222"/>
          <w:sz w:val="21"/>
          <w:szCs w:val="21"/>
          <w:shd w:val="clear" w:color="auto" w:fill="FFFFFF"/>
        </w:rPr>
        <w:t> ткани, закрывающей лицо, и ткани, закрывающей голову.</w:t>
      </w:r>
    </w:p>
    <w:p w:rsidR="00A86B73" w:rsidRPr="00A86B73" w:rsidRDefault="00A86B73" w:rsidP="00A86B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3145E1" w:rsidRPr="003145E1" w:rsidRDefault="003145E1" w:rsidP="003145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5E1" w:rsidRDefault="003145E1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существительное., глагол.</w:t>
      </w:r>
    </w:p>
    <w:p w:rsidR="003145E1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Мне дали поиграть с игрушкой.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 - корень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суффикс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– окончание </w:t>
      </w:r>
    </w:p>
    <w:p w:rsidR="00AE6023" w:rsidRDefault="00AE6023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 - основа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Дали – В дали видны птицы.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 – корень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– окончание</w:t>
      </w:r>
    </w:p>
    <w:p w:rsidR="00AE6023" w:rsidRDefault="00AE6023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 - основа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 – числительное, глагол.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1.Три – У Маши три яблочка.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корень</w:t>
      </w:r>
    </w:p>
    <w:p w:rsidR="005B3925" w:rsidRDefault="005B3925" w:rsidP="00314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– окончание</w:t>
      </w:r>
    </w:p>
    <w:p w:rsidR="00AE6023" w:rsidRPr="00AE6023" w:rsidRDefault="005B3925" w:rsidP="00AE60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02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основа</w:t>
      </w:r>
    </w:p>
    <w:p w:rsidR="005B3925" w:rsidRDefault="005B3925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6023" w:rsidRDefault="00AE6023" w:rsidP="00AE6023">
      <w:pPr>
        <w:pStyle w:val="a3"/>
        <w:ind w:left="709" w:firstLine="3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2.Три – Три машину тщательнее.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корень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– суффикс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основа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- окончание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Попугай – существительное, глагол.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1.Попугай – Мой Попугай красивый.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Попугай – корень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– окончание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Попугай – основа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2.Попугай – Маша </w:t>
      </w:r>
      <w:r w:rsidR="00A86B73">
        <w:rPr>
          <w:rFonts w:ascii="Times New Roman" w:hAnsi="Times New Roman" w:cs="Times New Roman"/>
          <w:b/>
          <w:sz w:val="24"/>
          <w:szCs w:val="24"/>
        </w:rPr>
        <w:t>напугалась плохой о</w:t>
      </w:r>
      <w:r>
        <w:rPr>
          <w:rFonts w:ascii="Times New Roman" w:hAnsi="Times New Roman" w:cs="Times New Roman"/>
          <w:b/>
          <w:sz w:val="24"/>
          <w:szCs w:val="24"/>
        </w:rPr>
        <w:t>ценки.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– приставка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корень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– суффикс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Й – суффикс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– окончание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основа.</w:t>
      </w:r>
    </w:p>
    <w:p w:rsidR="00AE6023" w:rsidRDefault="00AE602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6023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– существительное, глагол.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1.Стих – Катя хорошо рассказала стих.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– корень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– окончание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– основа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606F" w:rsidRDefault="00E1606F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2.Стих – Ветер стих.</w:t>
      </w:r>
    </w:p>
    <w:p w:rsidR="00E1606F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приставка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 – корень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– окончание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– основа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Пасть – существительное, глагол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1.Пасть – Пасть кролика.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Пасть – корень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Нулевое – окончание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Пасть – основа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2.Пасть – пасть в яму.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 – корень</w:t>
      </w:r>
    </w:p>
    <w:p w:rsidR="00A86B73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окончание</w:t>
      </w:r>
    </w:p>
    <w:p w:rsidR="00A86B73" w:rsidRPr="003145E1" w:rsidRDefault="00A86B73" w:rsidP="005B392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 - основа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44805">
        <w:rPr>
          <w:rFonts w:ascii="Times New Roman" w:hAnsi="Times New Roman" w:cs="Times New Roman"/>
          <w:i/>
          <w:sz w:val="24"/>
          <w:szCs w:val="24"/>
          <w:u w:val="single"/>
        </w:rPr>
        <w:t>волны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44805">
        <w:rPr>
          <w:rFonts w:ascii="Times New Roman" w:hAnsi="Times New Roman" w:cs="Times New Roman"/>
          <w:i/>
          <w:sz w:val="24"/>
          <w:szCs w:val="24"/>
          <w:u w:val="single"/>
        </w:rPr>
        <w:t>суша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805">
        <w:rPr>
          <w:rFonts w:ascii="Times New Roman" w:hAnsi="Times New Roman" w:cs="Times New Roman"/>
          <w:i/>
          <w:sz w:val="24"/>
          <w:szCs w:val="24"/>
          <w:u w:val="double"/>
        </w:rPr>
        <w:t>покорны</w:t>
      </w:r>
      <w:r w:rsidR="00B44805">
        <w:rPr>
          <w:rFonts w:ascii="Times New Roman" w:hAnsi="Times New Roman" w:cs="Times New Roman"/>
          <w:i/>
          <w:sz w:val="24"/>
          <w:szCs w:val="24"/>
          <w:u w:val="double"/>
        </w:rPr>
        <w:t xml:space="preserve"> </w:t>
      </w:r>
      <w:r w:rsidR="00B44805" w:rsidRPr="00CF38A5">
        <w:rPr>
          <w:rFonts w:ascii="Times New Roman" w:hAnsi="Times New Roman" w:cs="Times New Roman"/>
          <w:i/>
          <w:sz w:val="24"/>
          <w:szCs w:val="24"/>
          <w:u w:val="dash"/>
        </w:rPr>
        <w:t>тебе</w:t>
      </w:r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44805">
        <w:rPr>
          <w:rFonts w:ascii="Times New Roman" w:hAnsi="Times New Roman" w:cs="Times New Roman"/>
          <w:i/>
          <w:sz w:val="24"/>
          <w:szCs w:val="24"/>
          <w:u w:val="double"/>
        </w:rPr>
        <w:t>Завидует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single"/>
        </w:rPr>
        <w:t>недруг</w:t>
      </w:r>
      <w:r w:rsidRPr="00CF38A5">
        <w:rPr>
          <w:rFonts w:ascii="Times New Roman" w:hAnsi="Times New Roman" w:cs="Times New Roman"/>
          <w:i/>
          <w:sz w:val="24"/>
          <w:szCs w:val="24"/>
          <w:u w:val="dotDash"/>
        </w:rPr>
        <w:t xml:space="preserve"> столь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805">
        <w:rPr>
          <w:rFonts w:ascii="Times New Roman" w:hAnsi="Times New Roman" w:cs="Times New Roman"/>
          <w:i/>
          <w:sz w:val="24"/>
          <w:szCs w:val="24"/>
          <w:u w:val="wave"/>
        </w:rPr>
        <w:t>дивной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судьбе</w:t>
      </w:r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44805">
        <w:rPr>
          <w:rFonts w:ascii="Times New Roman" w:hAnsi="Times New Roman" w:cs="Times New Roman"/>
          <w:i/>
          <w:sz w:val="24"/>
          <w:szCs w:val="24"/>
          <w:u w:val="wave"/>
        </w:rPr>
        <w:t>синего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моря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805">
        <w:rPr>
          <w:rFonts w:ascii="Times New Roman" w:hAnsi="Times New Roman" w:cs="Times New Roman"/>
          <w:i/>
          <w:sz w:val="24"/>
          <w:szCs w:val="24"/>
          <w:u w:val="wave"/>
        </w:rPr>
        <w:t>обманчивый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single"/>
        </w:rPr>
        <w:t>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В часы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wave"/>
        </w:rPr>
        <w:t>роковой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непогоды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F38A5">
        <w:rPr>
          <w:rFonts w:ascii="Times New Roman" w:hAnsi="Times New Roman" w:cs="Times New Roman"/>
          <w:i/>
          <w:sz w:val="24"/>
          <w:szCs w:val="24"/>
          <w:u w:val="single"/>
        </w:rPr>
        <w:t>пращ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CF38A5">
        <w:rPr>
          <w:rFonts w:ascii="Times New Roman" w:hAnsi="Times New Roman" w:cs="Times New Roman"/>
          <w:i/>
          <w:sz w:val="24"/>
          <w:szCs w:val="24"/>
          <w:u w:val="single"/>
        </w:rPr>
        <w:t>стрела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CF38A5">
        <w:rPr>
          <w:rFonts w:ascii="Times New Roman" w:hAnsi="Times New Roman" w:cs="Times New Roman"/>
          <w:i/>
          <w:sz w:val="24"/>
          <w:szCs w:val="24"/>
          <w:u w:val="wave"/>
        </w:rPr>
        <w:t>лукавый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single"/>
        </w:rPr>
        <w:t>кинжал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CF38A5">
        <w:rPr>
          <w:rFonts w:ascii="Times New Roman" w:hAnsi="Times New Roman" w:cs="Times New Roman"/>
          <w:i/>
          <w:sz w:val="24"/>
          <w:szCs w:val="24"/>
          <w:u w:val="double"/>
        </w:rPr>
        <w:t xml:space="preserve">Щадят </w:t>
      </w: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победителя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8A5">
        <w:rPr>
          <w:rFonts w:ascii="Times New Roman" w:hAnsi="Times New Roman" w:cs="Times New Roman"/>
          <w:i/>
          <w:sz w:val="24"/>
          <w:szCs w:val="24"/>
          <w:u w:val="dash"/>
        </w:rPr>
        <w:t>годы</w:t>
      </w:r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CF38A5" w:rsidRDefault="00CF38A5" w:rsidP="00CF38A5">
      <w:pPr>
        <w:pStyle w:val="a3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B72230" w:rsidRDefault="00B72230" w:rsidP="00CF38A5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Нет. Не совсем правильно. </w:t>
      </w:r>
    </w:p>
    <w:p w:rsidR="00CF38A5" w:rsidRDefault="00CF38A5" w:rsidP="00CF38A5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72230">
        <w:rPr>
          <w:rFonts w:ascii="Times New Roman" w:hAnsi="Times New Roman" w:cs="Times New Roman"/>
          <w:b/>
          <w:sz w:val="24"/>
          <w:szCs w:val="24"/>
        </w:rPr>
        <w:t xml:space="preserve">На этот момент </w:t>
      </w:r>
      <w:r w:rsidR="00385DBE">
        <w:rPr>
          <w:rFonts w:ascii="Times New Roman" w:hAnsi="Times New Roman" w:cs="Times New Roman"/>
          <w:b/>
          <w:sz w:val="24"/>
          <w:szCs w:val="24"/>
        </w:rPr>
        <w:t xml:space="preserve">в коридоре школы </w:t>
      </w:r>
      <w:r w:rsidR="00B72230">
        <w:rPr>
          <w:rFonts w:ascii="Times New Roman" w:hAnsi="Times New Roman" w:cs="Times New Roman"/>
          <w:b/>
          <w:sz w:val="24"/>
          <w:szCs w:val="24"/>
        </w:rPr>
        <w:t xml:space="preserve">не только находился классный руководитель, но и другие учителя, надо было поздороваться со всеми учителями, </w:t>
      </w:r>
      <w:proofErr w:type="gramStart"/>
      <w:r w:rsidR="00B72230"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 w:rsidR="00B72230">
        <w:rPr>
          <w:rFonts w:ascii="Times New Roman" w:hAnsi="Times New Roman" w:cs="Times New Roman"/>
          <w:b/>
          <w:sz w:val="24"/>
          <w:szCs w:val="24"/>
        </w:rPr>
        <w:t xml:space="preserve"> было не уважение.</w:t>
      </w:r>
    </w:p>
    <w:p w:rsidR="00B72230" w:rsidRDefault="00B72230" w:rsidP="00CF38A5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</w:p>
    <w:p w:rsidR="00B72230" w:rsidRPr="00CF38A5" w:rsidRDefault="00B72230" w:rsidP="00CF38A5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того что бы оказать Ване первую помо</w:t>
      </w:r>
      <w:r w:rsidR="00385DBE">
        <w:rPr>
          <w:rFonts w:ascii="Times New Roman" w:hAnsi="Times New Roman" w:cs="Times New Roman"/>
          <w:b/>
          <w:sz w:val="24"/>
          <w:szCs w:val="24"/>
        </w:rPr>
        <w:t>щь, они продолжали играть в игры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38A5" w:rsidRPr="00123F9E" w:rsidRDefault="00CF38A5" w:rsidP="00CF38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AB22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4833"/>
    <w:multiLevelType w:val="hybridMultilevel"/>
    <w:tmpl w:val="FC46B366"/>
    <w:lvl w:ilvl="0" w:tplc="16F86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494D00"/>
    <w:multiLevelType w:val="hybridMultilevel"/>
    <w:tmpl w:val="C888C1DC"/>
    <w:lvl w:ilvl="0" w:tplc="3B6E7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AF"/>
    <w:rsid w:val="000B34AE"/>
    <w:rsid w:val="001A66AF"/>
    <w:rsid w:val="003145E1"/>
    <w:rsid w:val="00385DBE"/>
    <w:rsid w:val="00487A92"/>
    <w:rsid w:val="005B3925"/>
    <w:rsid w:val="00A86B73"/>
    <w:rsid w:val="00AB220A"/>
    <w:rsid w:val="00AE6023"/>
    <w:rsid w:val="00B37A58"/>
    <w:rsid w:val="00B44805"/>
    <w:rsid w:val="00B72230"/>
    <w:rsid w:val="00B727CD"/>
    <w:rsid w:val="00BB0EC0"/>
    <w:rsid w:val="00CF38A5"/>
    <w:rsid w:val="00E1606F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48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4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48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4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2018-10-23T20:18:00Z</dcterms:created>
  <dcterms:modified xsi:type="dcterms:W3CDTF">2018-10-25T16:55:00Z</dcterms:modified>
</cp:coreProperties>
</file>