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0E" w:rsidRPr="00E07617" w:rsidRDefault="00D35AC1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</w:t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Акмуллинская олимпиада по </w:t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физике</w:t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       </w:t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</w:t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 xml:space="preserve">     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</w:t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1</w:t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тур</w:t>
      </w:r>
      <w:r w:rsidR="00F00418" w:rsidRPr="00190C6A">
        <w:rPr>
          <w:rFonts w:ascii="Arial" w:hAnsi="Arial" w:cs="Arial"/>
          <w:color w:val="000000"/>
          <w:sz w:val="36"/>
          <w:szCs w:val="36"/>
          <w:lang w:val="ru-RU"/>
        </w:rPr>
        <w:br/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</w:t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1</w:t>
      </w:r>
      <w:r w:rsidR="00F00418" w:rsidRPr="00190C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класс</w:t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F0041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1.</w:t>
      </w:r>
      <w:r w:rsidR="00BE78A2" w:rsidRPr="00BE78A2"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Запишем законы сохранения </w:t>
      </w:r>
      <w:r w:rsid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энергии и импульса для лобового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столкновения двух одинаковых бусинок, дви</w:t>
      </w:r>
      <w:r w:rsid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жущихся навстречу друг другу со скоростями </w:t>
      </w:r>
      <w:r w:rsidR="00BE78A2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u</w:t>
      </w:r>
      <w:r w:rsid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</w:t>
      </w:r>
      <w:r w:rsidR="00BE78A2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v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: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497884" w:rsidRPr="00A70F27">
        <w:rPr>
          <w:rFonts w:ascii="Arial" w:hAnsi="Arial" w:cs="Arial"/>
          <w:i/>
          <w:color w:val="000000"/>
          <w:sz w:val="40"/>
          <w:szCs w:val="40"/>
          <w:shd w:val="clear" w:color="auto" w:fill="FFFFFF"/>
          <w:lang w:val="ru-RU"/>
        </w:rPr>
        <w:br/>
      </w:r>
      <m:oMath>
        <m:d>
          <m:dPr>
            <m:begChr m:val="{"/>
            <m:endChr m:val=""/>
            <m:ctrlPr>
              <w:rPr>
                <w:rFonts w:ascii="Cambria Math" w:hAnsi="Arial" w:cs="Arial"/>
                <w:b/>
                <w:i/>
                <w:color w:val="000000"/>
                <w:sz w:val="40"/>
                <w:szCs w:val="40"/>
                <w:shd w:val="clear" w:color="auto" w:fill="FFFFFF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/>
                    <w:i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40"/>
                    <w:szCs w:val="40"/>
                    <w:shd w:val="clear" w:color="auto" w:fill="FFFFFF"/>
                    <w:lang w:val="en-US"/>
                  </w:rPr>
                  <m:t>mu</m:t>
                </m:r>
                <m:r>
                  <m:rPr>
                    <m:sty m:val="bi"/>
                  </m:rPr>
                  <w:rPr>
                    <w:rFonts w:ascii="Arial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40"/>
                    <w:szCs w:val="40"/>
                    <w:shd w:val="clear" w:color="auto" w:fill="FFFFFF"/>
                    <w:lang w:val="en-US"/>
                  </w:rPr>
                  <m:t>mv</m:t>
                </m:r>
                <m:r>
                  <m:rPr>
                    <m:sty m:val="bi"/>
                  </m:rPr>
                  <w:rPr>
                    <w:rFonts w:ascii="Arial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m</m:t>
                </m:r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Arial" w:hAnsi="Arial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m</m:t>
                </m:r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Arial" w:hAnsi="Arial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b/>
                            <w:i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  <m:t>mu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b/>
                            <w:i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  <m:t>mu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b/>
                            <w:i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  <m:t>mu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  <m:t>'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b/>
                            <w:i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  <m:t>mv</m:t>
                        </m:r>
                        <m:r>
                          <m:rPr>
                            <m:sty m:val="bi"/>
                          </m:rP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ru-RU"/>
                          </w:rPr>
                          <m:t>'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z w:val="40"/>
                            <w:szCs w:val="40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 xml:space="preserve">, </m:t>
                </m:r>
              </m:e>
            </m:eqArr>
          </m:e>
        </m:d>
        <m:r>
          <m:rPr>
            <m:sty m:val="bi"/>
          </m:rPr>
          <w:rPr>
            <w:rFonts w:ascii="Cambria Math" w:eastAsiaTheme="minorEastAsia" w:hAnsi="Arial" w:cs="Arial"/>
            <w:color w:val="000000"/>
            <w:sz w:val="40"/>
            <w:szCs w:val="40"/>
            <w:shd w:val="clear" w:color="auto" w:fill="FFFFFF"/>
            <w:lang w:val="ru-RU"/>
          </w:rPr>
          <m:t xml:space="preserve"> </m:t>
        </m:r>
        <w:proofErr w:type="gramStart"/>
      </m:oMath>
      <w:r w:rsidR="00A70F27" w:rsidRPr="00A70F27">
        <w:rPr>
          <w:rFonts w:ascii="Arial" w:eastAsiaTheme="minorEastAsia" w:hAnsi="Arial" w:cs="Arial"/>
          <w:b/>
          <w:i/>
          <w:color w:val="000000"/>
          <w:sz w:val="40"/>
          <w:szCs w:val="40"/>
          <w:shd w:val="clear" w:color="auto" w:fill="FFFFFF"/>
          <w:lang w:val="ru-RU"/>
        </w:rPr>
        <w:t>откуда</w:t>
      </w:r>
      <w:proofErr w:type="gramEnd"/>
      <w:r w:rsidR="00A70F27" w:rsidRPr="00A70F27">
        <w:rPr>
          <w:rFonts w:ascii="Arial" w:eastAsiaTheme="minorEastAsia" w:hAnsi="Arial" w:cs="Arial"/>
          <w:b/>
          <w:i/>
          <w:color w:val="000000"/>
          <w:sz w:val="40"/>
          <w:szCs w:val="40"/>
          <w:shd w:val="clear" w:color="auto" w:fill="FFFFFF"/>
          <w:lang w:val="ru-RU"/>
        </w:rPr>
        <w:t xml:space="preserve"> </w:t>
      </w:r>
      <m:oMath>
        <m:r>
          <m:rPr>
            <m:sty m:val="bi"/>
          </m:rPr>
          <w:rPr>
            <w:rFonts w:ascii="Cambria Math" w:eastAsiaTheme="minorEastAsia" w:hAnsi="Arial" w:cs="Arial"/>
            <w:color w:val="000000"/>
            <w:sz w:val="40"/>
            <w:szCs w:val="40"/>
            <w:shd w:val="clear" w:color="auto" w:fill="FFFFFF"/>
            <w:lang w:val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Arial" w:cs="Arial"/>
                <w:b/>
                <w:i/>
                <w:color w:val="000000"/>
                <w:sz w:val="40"/>
                <w:szCs w:val="40"/>
                <w:shd w:val="clear" w:color="auto" w:fill="FFFFFF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Arial" w:cs="Arial"/>
                    <w:b/>
                    <w:i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 xml:space="preserve">  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Arial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000000"/>
                    <w:sz w:val="40"/>
                    <w:szCs w:val="40"/>
                    <w:shd w:val="clear" w:color="auto" w:fill="FFFFFF"/>
                    <w:lang w:val="en-US"/>
                  </w:rPr>
                  <m:t>v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Arial" w:cs="Arial"/>
                        <w:b/>
                        <w:i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Arial" w:cs="Arial"/>
                        <w:color w:val="000000"/>
                        <w:sz w:val="40"/>
                        <w:szCs w:val="40"/>
                        <w:shd w:val="clear" w:color="auto" w:fill="FFFFFF"/>
                        <w:lang w:val="ru-RU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Arial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000000"/>
                    <w:sz w:val="40"/>
                    <w:szCs w:val="40"/>
                    <w:shd w:val="clear" w:color="auto" w:fill="FFFFFF"/>
                    <w:lang w:val="ru-RU"/>
                  </w:rPr>
                  <m:t>u</m:t>
                </m:r>
              </m:e>
            </m:eqArr>
          </m:e>
        </m:d>
      </m:oMath>
      <w:r w:rsidR="00363ED5" w:rsidRPr="00A70F27">
        <w:rPr>
          <w:rFonts w:ascii="Arial" w:hAnsi="Arial" w:cs="Arial"/>
          <w:i/>
          <w:color w:val="000000"/>
          <w:sz w:val="40"/>
          <w:szCs w:val="40"/>
          <w:shd w:val="clear" w:color="auto" w:fill="FFFFFF"/>
          <w:lang w:val="ru-RU"/>
        </w:rPr>
        <w:br/>
      </w:r>
      <w:r w:rsidR="00363ED5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  <w:t>т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 есть бусинки просто обмениваются скоростями. С другой стороны, если д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столкновения одна бусинка двигалась вправо с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о скоростью </w:t>
      </w:r>
      <w:r w:rsidR="00E4740E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u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 а вторая – влево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со скоростью и, после столкновения нич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его не изменится, то есть, если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пренебречь размерами бусинок, можно счита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ть, что столкновения не было, а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бусинки «прошли» сквозь друг друга.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При рассмотрении столкновений с этой т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очки зрения становится понятно,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что каждая такая «прозрачная» бусинка из пер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вого набора столкнётся со всеми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из второго набора, по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этому всего столкновений будет 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N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= 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mn</w:t>
      </w:r>
      <w:proofErr w:type="spellEnd"/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.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Завершающее столкновение произойдёт между самыми последними, то есть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самыми медленными, «прозрачными» бу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синками. В момент </w:t>
      </w:r>
      <w:r w:rsidR="00E4740E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>t0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расстояние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между ними</w:t>
      </w:r>
      <w:r w:rsidR="00E4740E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(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+ 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n</w:t>
      </w:r>
      <w:r w:rsidR="00BE78A2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– 1)L</w:t>
      </w:r>
      <w:r w:rsidR="00BE78A2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>,</w:t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поэтому искомое время: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BE78A2" w:rsidRPr="00BE78A2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t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= (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m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+ 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n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– 1)L/(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vn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+ 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um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)</w:t>
      </w:r>
      <w:r w:rsidR="00BE78A2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br/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lastRenderedPageBreak/>
        <w:t xml:space="preserve">2. 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Пусть первоначальные показания амперметра и вольтметра 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–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I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UV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соответственно, а их сопротивления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RA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RV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. Тогда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 = IRA + UV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. После подключения резистора: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 = 2IRA + UV/2</w:t>
      </w:r>
      <w:r w:rsidR="009441D0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>.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Выразив из первого уравнения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IRA = U − UV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подставив в уравнение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 = 2(U − UV) + UV/2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, получим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(3/2)UV = U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 следовательно,</w:t>
      </w:r>
      <w:r w:rsidR="009441D0" w:rsidRPr="00086238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UV = (2/3)U =</w:t>
      </w:r>
      <w:r w:rsidR="009441D0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 6 B</w:t>
      </w:r>
      <w:r w:rsidR="009441D0" w:rsidRP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. Вольтметр показывал напряжение до и после подключения резистора </w:t>
      </w:r>
      <w:r w:rsidR="009441D0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3 и 6 В</w:t>
      </w:r>
      <w:r w:rsidR="009441D0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>.</w:t>
      </w:r>
      <w:r w:rsidR="009441D0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br/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br/>
      </w:r>
      <w:r w:rsidR="009441D0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3.</w:t>
      </w:r>
      <w:r w:rsidR="00E4740E" w:rsidRPr="00E4740E">
        <w:t xml:space="preserve"> 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По условию система находится в равновесии. Приме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ним правило моментов для рычага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относительно опоры:</w:t>
      </w:r>
      <w:r w:rsid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3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TL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+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mgL</w:t>
      </w:r>
      <w:proofErr w:type="spellEnd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/2=2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NL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=</w:t>
      </w:r>
      <w:proofErr w:type="spellStart"/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mgL</w:t>
      </w:r>
      <w:proofErr w:type="spellEnd"/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,</w:t>
      </w:r>
    </w:p>
    <w:p w:rsidR="00E4740E" w:rsidRPr="00E4740E" w:rsidRDefault="00E4740E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где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L 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—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длина одного фрагмента рычага, </w:t>
      </w:r>
      <w:r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N 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— сила реакции рычага, с которой он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д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ействует на верхний груз.</w:t>
      </w:r>
    </w:p>
    <w:p w:rsidR="00E4740E" w:rsidRPr="00E4740E" w:rsidRDefault="00E4740E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Условие равновесия груза:</w:t>
      </w:r>
    </w:p>
    <w:p w:rsidR="00E4740E" w:rsidRPr="00086238" w:rsidRDefault="002F6BE4" w:rsidP="00E4740E">
      <w:pPr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</w:pPr>
      <w:r w:rsidRP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</w:t>
      </w:r>
      <w:r w:rsidRPr="00086238">
        <w:rPr>
          <w:rFonts w:ascii="Arial" w:hAnsi="Arial" w:cs="Arial"/>
          <w:i/>
          <w:color w:val="000000"/>
          <w:sz w:val="36"/>
          <w:szCs w:val="36"/>
          <w:shd w:val="clear" w:color="auto" w:fill="FFFFFF"/>
          <w:lang w:val="ru-RU"/>
        </w:rPr>
        <w:t xml:space="preserve">     </w:t>
      </w:r>
      <w:proofErr w:type="gramStart"/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proofErr w:type="spellStart"/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g=</w:t>
      </w:r>
      <w:proofErr w:type="gramEnd"/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N+</w:t>
      </w:r>
      <w:r w:rsidR="00E4740E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T</w:t>
      </w:r>
      <w:proofErr w:type="spellEnd"/>
    </w:p>
    <w:p w:rsidR="00E4740E" w:rsidRPr="00E4740E" w:rsidRDefault="002F6BE4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Решая систему уравнений 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относительно</w:t>
      </w:r>
      <w:r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en-US"/>
        </w:rPr>
        <w:t>T</w:t>
      </w:r>
      <w:r w:rsidR="00E4740E"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, получаем:</w:t>
      </w:r>
    </w:p>
    <w:p w:rsidR="00E4740E" w:rsidRPr="00086238" w:rsidRDefault="002F6BE4" w:rsidP="00E4740E">
      <w:pPr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</w:pPr>
      <w:r w:rsidRP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                        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T</w:t>
      </w:r>
      <w:proofErr w:type="gramStart"/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=(</w:t>
      </w:r>
      <w:proofErr w:type="gramEnd"/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6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-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)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g</w:t>
      </w:r>
      <w:r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/10,</w:t>
      </w:r>
    </w:p>
    <w:p w:rsidR="00E4740E" w:rsidRPr="00AA2A21" w:rsidRDefault="00E4740E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откуда видно, что равновесие возможно при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2F6BE4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≥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/6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.</w:t>
      </w:r>
    </w:p>
    <w:p w:rsidR="00E4740E" w:rsidRPr="00AA2A21" w:rsidRDefault="00E4740E" w:rsidP="00E4740E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Заметим, что</w:t>
      </w:r>
      <w:r w:rsidR="002F6BE4" w:rsidRP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N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=(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+4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)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g</w:t>
      </w:r>
      <w:r w:rsidR="002F6BE4" w:rsidRPr="00086238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/10</w:t>
      </w:r>
      <w:r w:rsidR="002F6BE4" w:rsidRPr="00086238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2F6BE4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при любых значениях </w:t>
      </w:r>
      <w:proofErr w:type="spellStart"/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m</w:t>
      </w:r>
      <w:proofErr w:type="spellEnd"/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.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Следовательно,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график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N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(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)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086238" w:rsidRP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–</w:t>
      </w:r>
      <w:r w:rsidR="00086238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луч, выходящий из точки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(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/6;</w:t>
      </w:r>
      <w:r w:rsidR="00086238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Mg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/6)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под углом к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оси абсцисс с </w:t>
      </w:r>
      <w:r w:rsidRPr="00E4740E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угловым коэффициентом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2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g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/5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. При 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&lt;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en-US"/>
        </w:rPr>
        <w:t>M</w:t>
      </w:r>
      <w:r w:rsidR="00AA2A21" w:rsidRP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>/6</w:t>
      </w:r>
      <w:r w:rsidR="00AA2A21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AA2A2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система не будет в равновесии, и исходные формулы потеряют смысл.</w:t>
      </w:r>
    </w:p>
    <w:sectPr w:rsidR="00E4740E" w:rsidRPr="00AA2A21" w:rsidSect="006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0418"/>
    <w:rsid w:val="00086238"/>
    <w:rsid w:val="00254E43"/>
    <w:rsid w:val="002F6BE4"/>
    <w:rsid w:val="00363ED5"/>
    <w:rsid w:val="00393B43"/>
    <w:rsid w:val="00497884"/>
    <w:rsid w:val="00503B03"/>
    <w:rsid w:val="005664F8"/>
    <w:rsid w:val="0063486E"/>
    <w:rsid w:val="009441D0"/>
    <w:rsid w:val="00A70F27"/>
    <w:rsid w:val="00AA2A21"/>
    <w:rsid w:val="00BE78A2"/>
    <w:rsid w:val="00D35AC1"/>
    <w:rsid w:val="00E07617"/>
    <w:rsid w:val="00E4740E"/>
    <w:rsid w:val="00F0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6E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8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884"/>
    <w:rPr>
      <w:rFonts w:ascii="Tahoma" w:hAnsi="Tahoma" w:cs="Tahoma"/>
      <w:sz w:val="16"/>
      <w:szCs w:val="16"/>
      <w:lang w:val="ba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97BF-18A9-47CF-BE8A-34AE2456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2018-10-30T09:44:00Z</dcterms:created>
  <dcterms:modified xsi:type="dcterms:W3CDTF">2018-10-30T17:29:00Z</dcterms:modified>
</cp:coreProperties>
</file>