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2520" w:rsidRPr="007250C5" w:rsidRDefault="007250C5" w:rsidP="00EE25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7250C5">
        <w:rPr>
          <w:rFonts w:ascii="Times New Roman" w:hAnsi="Times New Roman" w:cs="Times New Roman"/>
          <w:sz w:val="32"/>
          <w:szCs w:val="32"/>
        </w:rPr>
        <w:t xml:space="preserve"> </w:t>
      </w:r>
      <w:r w:rsidR="001E54D1" w:rsidRPr="007250C5">
        <w:rPr>
          <w:rFonts w:ascii="Times New Roman" w:hAnsi="Times New Roman" w:cs="Times New Roman"/>
          <w:sz w:val="32"/>
          <w:szCs w:val="32"/>
        </w:rPr>
        <w:t>«Основная роль пунктуации – обозначение тех смысловых отношений, которые … не могут быть выражены лексическими и синтаксическими средствами».</w:t>
      </w:r>
    </w:p>
    <w:p w:rsidR="001E54D1" w:rsidRPr="007250C5" w:rsidRDefault="001E54D1" w:rsidP="00EE25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7250C5">
        <w:rPr>
          <w:rFonts w:ascii="Times New Roman" w:hAnsi="Times New Roman" w:cs="Times New Roman"/>
          <w:sz w:val="32"/>
          <w:szCs w:val="32"/>
        </w:rPr>
        <w:t>Языковед Абрам Борисович Шапиро утверждал: "Основная роль пунктуации - обозначение тех смысловых отношений и оттенков, которые не могут быть выражены лексическими и синтаксическими средствами".</w:t>
      </w:r>
    </w:p>
    <w:p w:rsidR="001E54D1" w:rsidRPr="007250C5" w:rsidRDefault="001E54D1" w:rsidP="00EE25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7250C5">
        <w:rPr>
          <w:rFonts w:ascii="Times New Roman" w:hAnsi="Times New Roman" w:cs="Times New Roman"/>
          <w:sz w:val="32"/>
          <w:szCs w:val="32"/>
        </w:rPr>
        <w:t>Пунктуация -система знаков препинания в письменности какого-либо языка, сами правила их постановки в письменной речи, а также раздел грамматики, изучающий эти правила.</w:t>
      </w:r>
    </w:p>
    <w:p w:rsidR="001E54D1" w:rsidRPr="007250C5" w:rsidRDefault="001E54D1" w:rsidP="00EE25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7250C5">
        <w:rPr>
          <w:rFonts w:ascii="Times New Roman" w:hAnsi="Times New Roman" w:cs="Times New Roman"/>
          <w:sz w:val="32"/>
          <w:szCs w:val="32"/>
        </w:rPr>
        <w:t>Пунктуация многофункциональна.</w:t>
      </w:r>
      <w:r w:rsidR="007250C5" w:rsidRPr="007250C5">
        <w:rPr>
          <w:rFonts w:ascii="Times New Roman" w:hAnsi="Times New Roman" w:cs="Times New Roman"/>
          <w:sz w:val="32"/>
          <w:szCs w:val="32"/>
        </w:rPr>
        <w:t xml:space="preserve"> </w:t>
      </w:r>
      <w:r w:rsidRPr="007250C5">
        <w:rPr>
          <w:rFonts w:ascii="Times New Roman" w:hAnsi="Times New Roman" w:cs="Times New Roman"/>
          <w:sz w:val="32"/>
          <w:szCs w:val="32"/>
        </w:rPr>
        <w:t>Она может выделять простые предложения в составе сложных, указывает на различные однородные члены предложения, на смысл.</w:t>
      </w:r>
    </w:p>
    <w:p w:rsidR="001E54D1" w:rsidRPr="007250C5" w:rsidRDefault="00676D56" w:rsidP="00676D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7250C5">
        <w:rPr>
          <w:rFonts w:ascii="Times New Roman" w:hAnsi="Times New Roman" w:cs="Times New Roman"/>
          <w:sz w:val="32"/>
          <w:szCs w:val="32"/>
        </w:rPr>
        <w:t>Возьмем стихотворение Владимира Маяковского «На цепь!» «</w:t>
      </w:r>
      <w:r w:rsidRPr="007250C5">
        <w:rPr>
          <w:rFonts w:ascii="Times New Roman" w:hAnsi="Times New Roman" w:cs="Times New Roman"/>
          <w:sz w:val="32"/>
          <w:szCs w:val="32"/>
        </w:rPr>
        <w:t>Патрон</w:t>
      </w:r>
      <w:r w:rsidRPr="007250C5">
        <w:rPr>
          <w:rFonts w:ascii="Times New Roman" w:hAnsi="Times New Roman" w:cs="Times New Roman"/>
          <w:sz w:val="32"/>
          <w:szCs w:val="32"/>
        </w:rPr>
        <w:t xml:space="preserve">ов не жалейте! Не жалейте пуль!» восклицательные знаки </w:t>
      </w:r>
      <w:bookmarkStart w:id="0" w:name="_GoBack"/>
      <w:bookmarkEnd w:id="0"/>
      <w:r w:rsidRPr="007250C5">
        <w:rPr>
          <w:rFonts w:ascii="Times New Roman" w:hAnsi="Times New Roman" w:cs="Times New Roman"/>
          <w:sz w:val="32"/>
          <w:szCs w:val="32"/>
        </w:rPr>
        <w:t xml:space="preserve">придают смелости, отваги, серьезности этому стихотворению.  </w:t>
      </w:r>
    </w:p>
    <w:p w:rsidR="007250C5" w:rsidRPr="007250C5" w:rsidRDefault="007250C5" w:rsidP="00676D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7250C5">
        <w:rPr>
          <w:rFonts w:ascii="Times New Roman" w:hAnsi="Times New Roman" w:cs="Times New Roman"/>
          <w:sz w:val="32"/>
          <w:szCs w:val="32"/>
        </w:rPr>
        <w:t xml:space="preserve">В тексте Тендрякова Владимира Фёдоровича есть отрывок «Не бойся! — с презрением проговорил он. </w:t>
      </w:r>
      <w:proofErr w:type="gramStart"/>
      <w:r w:rsidRPr="007250C5">
        <w:rPr>
          <w:rFonts w:ascii="Times New Roman" w:hAnsi="Times New Roman" w:cs="Times New Roman"/>
          <w:sz w:val="32"/>
          <w:szCs w:val="32"/>
        </w:rPr>
        <w:t>—  Бить</w:t>
      </w:r>
      <w:proofErr w:type="gramEnd"/>
      <w:r w:rsidRPr="007250C5">
        <w:rPr>
          <w:rFonts w:ascii="Times New Roman" w:hAnsi="Times New Roman" w:cs="Times New Roman"/>
          <w:sz w:val="32"/>
          <w:szCs w:val="32"/>
        </w:rPr>
        <w:t xml:space="preserve"> тебя…  Руки пачкать.». В этих предложениях присутствует многоточие, что означает незавершенность, автор хотел что-то сказать, но не сказал.</w:t>
      </w:r>
    </w:p>
    <w:p w:rsidR="007250C5" w:rsidRPr="007250C5" w:rsidRDefault="007250C5" w:rsidP="00676D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7250C5">
        <w:rPr>
          <w:rFonts w:ascii="Times New Roman" w:hAnsi="Times New Roman" w:cs="Times New Roman"/>
          <w:sz w:val="32"/>
          <w:szCs w:val="32"/>
        </w:rPr>
        <w:t>Таким образом, знаки пунктуации действительно могут обозначать различные смысловые отношения.</w:t>
      </w:r>
    </w:p>
    <w:sectPr w:rsidR="007250C5" w:rsidRPr="007250C5" w:rsidSect="00E815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25A2DF1"/>
    <w:multiLevelType w:val="hybridMultilevel"/>
    <w:tmpl w:val="3EDAC138"/>
    <w:lvl w:ilvl="0" w:tplc="E704201C">
      <w:start w:val="1"/>
      <w:numFmt w:val="decimal"/>
      <w:lvlText w:val="(%1)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10C"/>
    <w:rsid w:val="00020611"/>
    <w:rsid w:val="00045B96"/>
    <w:rsid w:val="000E26F0"/>
    <w:rsid w:val="00140D9D"/>
    <w:rsid w:val="0014796D"/>
    <w:rsid w:val="001A3541"/>
    <w:rsid w:val="001D05D0"/>
    <w:rsid w:val="001E54D1"/>
    <w:rsid w:val="001F0BF0"/>
    <w:rsid w:val="0022206F"/>
    <w:rsid w:val="004762D0"/>
    <w:rsid w:val="004A33ED"/>
    <w:rsid w:val="004C5F0C"/>
    <w:rsid w:val="004E0736"/>
    <w:rsid w:val="005614B6"/>
    <w:rsid w:val="005643E1"/>
    <w:rsid w:val="00676D56"/>
    <w:rsid w:val="006D1889"/>
    <w:rsid w:val="006F632E"/>
    <w:rsid w:val="007250C5"/>
    <w:rsid w:val="00733657"/>
    <w:rsid w:val="007C4E5B"/>
    <w:rsid w:val="007F0489"/>
    <w:rsid w:val="00837EDD"/>
    <w:rsid w:val="008645EB"/>
    <w:rsid w:val="008A09B5"/>
    <w:rsid w:val="008D56E7"/>
    <w:rsid w:val="00926ACB"/>
    <w:rsid w:val="009561BA"/>
    <w:rsid w:val="009C429E"/>
    <w:rsid w:val="009C58A6"/>
    <w:rsid w:val="00A92119"/>
    <w:rsid w:val="00AC6055"/>
    <w:rsid w:val="00BB386D"/>
    <w:rsid w:val="00BF0CA8"/>
    <w:rsid w:val="00C635C5"/>
    <w:rsid w:val="00C8010C"/>
    <w:rsid w:val="00D07852"/>
    <w:rsid w:val="00D35495"/>
    <w:rsid w:val="00D730B0"/>
    <w:rsid w:val="00E376DC"/>
    <w:rsid w:val="00E47BCD"/>
    <w:rsid w:val="00E815E7"/>
    <w:rsid w:val="00E831F2"/>
    <w:rsid w:val="00ED1135"/>
    <w:rsid w:val="00ED1879"/>
    <w:rsid w:val="00EE2520"/>
    <w:rsid w:val="00F62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4ED3B4-47CD-4163-A0C8-301D64B9D0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15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F0489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635C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49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2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Home-PC</dc:creator>
  <cp:keywords/>
  <dc:description/>
  <cp:lastModifiedBy>1</cp:lastModifiedBy>
  <cp:revision>2</cp:revision>
  <dcterms:created xsi:type="dcterms:W3CDTF">2018-02-19T16:55:00Z</dcterms:created>
  <dcterms:modified xsi:type="dcterms:W3CDTF">2018-02-19T16:55:00Z</dcterms:modified>
</cp:coreProperties>
</file>