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36C4" w:rsidRPr="007B2766" w:rsidRDefault="001F36C4" w:rsidP="00484D67">
      <w:pPr>
        <w:spacing w:after="0" w:line="360" w:lineRule="auto"/>
        <w:rPr>
          <w:rFonts w:asciiTheme="majorHAnsi" w:hAnsiTheme="majorHAnsi"/>
          <w:sz w:val="28"/>
          <w:szCs w:val="28"/>
        </w:rPr>
      </w:pPr>
      <w:r w:rsidRPr="007B2766">
        <w:rPr>
          <w:rFonts w:asciiTheme="majorHAnsi" w:hAnsiTheme="majorHAnsi" w:cs="Times New Roman"/>
          <w:color w:val="000000"/>
          <w:sz w:val="28"/>
          <w:szCs w:val="28"/>
        </w:rPr>
        <w:t>Сочинение-рассуждение по высказыванию</w:t>
      </w:r>
      <w:r w:rsidRPr="007B2766">
        <w:rPr>
          <w:rFonts w:asciiTheme="majorHAnsi" w:hAnsiTheme="majorHAnsi" w:cs="Times New Roman"/>
          <w:color w:val="000000"/>
          <w:sz w:val="28"/>
          <w:szCs w:val="28"/>
        </w:rPr>
        <w:t xml:space="preserve"> </w:t>
      </w:r>
      <w:r w:rsidRPr="007B2766">
        <w:rPr>
          <w:rFonts w:asciiTheme="majorHAnsi" w:hAnsiTheme="majorHAnsi" w:cs="Times New Roman"/>
          <w:color w:val="000000"/>
          <w:sz w:val="28"/>
          <w:szCs w:val="28"/>
        </w:rPr>
        <w:t>советского лингвиста А.Б.</w:t>
      </w:r>
      <w:r w:rsidRPr="007B2766">
        <w:rPr>
          <w:rFonts w:asciiTheme="majorHAnsi" w:hAnsiTheme="majorHAnsi" w:cs="Times New Roman"/>
          <w:color w:val="000000"/>
          <w:sz w:val="28"/>
          <w:szCs w:val="28"/>
        </w:rPr>
        <w:t>Шапиро: </w:t>
      </w:r>
      <w:r w:rsidRPr="007B2766">
        <w:rPr>
          <w:rFonts w:asciiTheme="majorHAnsi" w:hAnsiTheme="majorHAnsi" w:cs="Times New Roman"/>
          <w:bCs/>
          <w:color w:val="000000"/>
          <w:sz w:val="28"/>
          <w:szCs w:val="28"/>
        </w:rPr>
        <w:t>«Основная роль пунктуации – обозначение тех смысловых отношений, которые … не могут быть выражены лексическими и синтаксическими средствами»</w:t>
      </w:r>
      <w:r w:rsidRPr="007B2766">
        <w:rPr>
          <w:rFonts w:asciiTheme="majorHAnsi" w:hAnsiTheme="majorHAnsi" w:cs="Times New Roman"/>
          <w:color w:val="000000"/>
          <w:sz w:val="28"/>
          <w:szCs w:val="28"/>
        </w:rPr>
        <w:t>.</w:t>
      </w:r>
    </w:p>
    <w:p w:rsidR="00484D67" w:rsidRDefault="007B2766" w:rsidP="00484D67">
      <w:pPr>
        <w:spacing w:after="0" w:line="360" w:lineRule="auto"/>
        <w:rPr>
          <w:rFonts w:asciiTheme="majorHAnsi" w:hAnsiTheme="majorHAnsi"/>
          <w:sz w:val="28"/>
          <w:szCs w:val="28"/>
        </w:rPr>
      </w:pPr>
      <w:r w:rsidRPr="007B2766">
        <w:rPr>
          <w:rFonts w:asciiTheme="majorHAnsi" w:hAnsiTheme="majorHAnsi"/>
          <w:sz w:val="28"/>
          <w:szCs w:val="28"/>
        </w:rPr>
        <w:t xml:space="preserve">       </w:t>
      </w:r>
    </w:p>
    <w:p w:rsidR="000132E4" w:rsidRPr="007B2766" w:rsidRDefault="00484D67" w:rsidP="00484D67">
      <w:pPr>
        <w:spacing w:after="0" w:line="360" w:lineRule="auto"/>
        <w:rPr>
          <w:rFonts w:asciiTheme="majorHAnsi" w:hAnsiTheme="majorHAnsi" w:cs="Times New Roman"/>
          <w:color w:val="000000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    </w:t>
      </w:r>
      <w:bookmarkStart w:id="0" w:name="_GoBack"/>
      <w:bookmarkEnd w:id="0"/>
      <w:r w:rsidR="007B2766" w:rsidRPr="007B2766">
        <w:rPr>
          <w:rFonts w:asciiTheme="majorHAnsi" w:hAnsiTheme="majorHAnsi"/>
          <w:sz w:val="28"/>
          <w:szCs w:val="28"/>
        </w:rPr>
        <w:t xml:space="preserve"> Я согласна с высказыванием советского лингвиста А.Б.Шапиро , что «</w:t>
      </w:r>
      <w:r w:rsidR="007B2766" w:rsidRPr="007B2766">
        <w:rPr>
          <w:rFonts w:asciiTheme="majorHAnsi" w:hAnsiTheme="majorHAnsi" w:cs="Times New Roman"/>
          <w:bCs/>
          <w:color w:val="000000"/>
          <w:sz w:val="28"/>
          <w:szCs w:val="28"/>
        </w:rPr>
        <w:t>о</w:t>
      </w:r>
      <w:r w:rsidR="007B2766" w:rsidRPr="007B2766">
        <w:rPr>
          <w:rFonts w:asciiTheme="majorHAnsi" w:hAnsiTheme="majorHAnsi" w:cs="Times New Roman"/>
          <w:bCs/>
          <w:color w:val="000000"/>
          <w:sz w:val="28"/>
          <w:szCs w:val="28"/>
        </w:rPr>
        <w:t>сновная роль пунктуации – обозначение тех смысловых отношений, которые … не могут быть выражены лексическими и синтаксическими средствами»</w:t>
      </w:r>
      <w:r w:rsidR="007B2766" w:rsidRPr="007B2766">
        <w:rPr>
          <w:rFonts w:asciiTheme="majorHAnsi" w:hAnsiTheme="majorHAnsi" w:cs="Times New Roman"/>
          <w:color w:val="000000"/>
          <w:sz w:val="28"/>
          <w:szCs w:val="28"/>
        </w:rPr>
        <w:t>.</w:t>
      </w:r>
      <w:r w:rsidR="007B2766" w:rsidRPr="007B2766">
        <w:rPr>
          <w:rFonts w:asciiTheme="majorHAnsi" w:hAnsiTheme="majorHAnsi" w:cs="Times New Roman"/>
          <w:color w:val="000000"/>
          <w:sz w:val="28"/>
          <w:szCs w:val="28"/>
        </w:rPr>
        <w:t xml:space="preserve"> Кроме того что знаки препинания выполняют различные функции на письме, они помогают читающему понять различные нюансы написанного. Приведем аргументы , подтверждающие мою мысль.</w:t>
      </w:r>
    </w:p>
    <w:p w:rsidR="007B2766" w:rsidRPr="007B2766" w:rsidRDefault="007B2766" w:rsidP="00484D67">
      <w:pPr>
        <w:spacing w:after="0" w:line="360" w:lineRule="auto"/>
        <w:rPr>
          <w:rFonts w:asciiTheme="majorHAnsi" w:eastAsia="Calibri" w:hAnsiTheme="majorHAnsi" w:cs="Times New Roman"/>
          <w:sz w:val="28"/>
          <w:szCs w:val="28"/>
        </w:rPr>
      </w:pPr>
      <w:r w:rsidRPr="007B2766">
        <w:rPr>
          <w:rFonts w:asciiTheme="majorHAnsi" w:hAnsiTheme="majorHAnsi" w:cs="Times New Roman"/>
          <w:color w:val="000000"/>
          <w:sz w:val="28"/>
          <w:szCs w:val="28"/>
        </w:rPr>
        <w:t xml:space="preserve">     </w:t>
      </w:r>
      <w:r w:rsidR="00484D67">
        <w:rPr>
          <w:rFonts w:asciiTheme="majorHAnsi" w:hAnsiTheme="majorHAnsi" w:cs="Times New Roman"/>
          <w:color w:val="000000"/>
          <w:sz w:val="28"/>
          <w:szCs w:val="28"/>
        </w:rPr>
        <w:t xml:space="preserve">  </w:t>
      </w:r>
      <w:r w:rsidRPr="007B2766">
        <w:rPr>
          <w:rFonts w:asciiTheme="majorHAnsi" w:hAnsiTheme="majorHAnsi" w:cs="Times New Roman"/>
          <w:color w:val="000000"/>
          <w:sz w:val="28"/>
          <w:szCs w:val="28"/>
        </w:rPr>
        <w:t>Например, в  таком коротком предложении «</w:t>
      </w:r>
      <w:r w:rsidRPr="007B2766">
        <w:rPr>
          <w:rFonts w:asciiTheme="majorHAnsi" w:eastAsia="Calibri" w:hAnsiTheme="majorHAnsi" w:cs="Times New Roman"/>
          <w:sz w:val="28"/>
          <w:szCs w:val="28"/>
        </w:rPr>
        <w:t>Где?!</w:t>
      </w:r>
      <w:r w:rsidRPr="007B2766">
        <w:rPr>
          <w:rFonts w:asciiTheme="majorHAnsi" w:eastAsia="Calibri" w:hAnsiTheme="majorHAnsi" w:cs="Times New Roman"/>
          <w:sz w:val="28"/>
          <w:szCs w:val="28"/>
        </w:rPr>
        <w:t>» читатель видит возмущение, ярость, вопрос, негодование спрашивающего. Лейтенант возмущен и удивлен пропажей половины буханки хлеба. Роль восклицательного знака более объемная, чем просто восклицание. Здесь и ярость, и негодование.</w:t>
      </w:r>
    </w:p>
    <w:p w:rsidR="007B2766" w:rsidRDefault="007B2766" w:rsidP="00484D67">
      <w:pPr>
        <w:spacing w:after="0" w:line="360" w:lineRule="auto"/>
        <w:ind w:firstLine="709"/>
        <w:jc w:val="both"/>
        <w:rPr>
          <w:rFonts w:asciiTheme="majorHAnsi" w:eastAsia="Calibri" w:hAnsiTheme="majorHAnsi" w:cs="Times New Roman"/>
          <w:sz w:val="28"/>
          <w:szCs w:val="28"/>
        </w:rPr>
      </w:pPr>
      <w:r w:rsidRPr="007B2766">
        <w:rPr>
          <w:rFonts w:asciiTheme="majorHAnsi" w:eastAsia="Calibri" w:hAnsiTheme="majorHAnsi" w:cs="Times New Roman"/>
          <w:sz w:val="28"/>
          <w:szCs w:val="28"/>
        </w:rPr>
        <w:t xml:space="preserve"> Очень интересно предложение</w:t>
      </w:r>
      <w:r w:rsidR="00484D67">
        <w:rPr>
          <w:rFonts w:asciiTheme="majorHAnsi" w:eastAsia="Calibri" w:hAnsiTheme="majorHAnsi" w:cs="Times New Roman"/>
          <w:sz w:val="28"/>
          <w:szCs w:val="28"/>
        </w:rPr>
        <w:t xml:space="preserve"> </w:t>
      </w:r>
      <w:r w:rsidRPr="007B2766">
        <w:rPr>
          <w:rFonts w:asciiTheme="majorHAnsi" w:eastAsia="Calibri" w:hAnsiTheme="majorHAnsi" w:cs="Times New Roman"/>
          <w:sz w:val="28"/>
          <w:szCs w:val="28"/>
        </w:rPr>
        <w:t>(48)</w:t>
      </w:r>
      <w:r w:rsidRPr="007B2766">
        <w:rPr>
          <w:rFonts w:asciiTheme="majorHAnsi" w:eastAsia="Calibri" w:hAnsiTheme="majorHAnsi" w:cs="Times New Roman"/>
          <w:sz w:val="28"/>
          <w:szCs w:val="28"/>
        </w:rPr>
        <w:t xml:space="preserve"> «</w:t>
      </w:r>
      <w:r w:rsidRPr="007B2766">
        <w:rPr>
          <w:rFonts w:asciiTheme="majorHAnsi" w:eastAsia="Calibri" w:hAnsiTheme="majorHAnsi" w:cs="Times New Roman"/>
          <w:sz w:val="28"/>
          <w:szCs w:val="28"/>
        </w:rPr>
        <w:t xml:space="preserve"> Среди красивых людей — я уродлив</w:t>
      </w:r>
      <w:r w:rsidRPr="007B2766">
        <w:rPr>
          <w:rFonts w:asciiTheme="majorHAnsi" w:eastAsia="Calibri" w:hAnsiTheme="majorHAnsi" w:cs="Times New Roman"/>
          <w:sz w:val="28"/>
          <w:szCs w:val="28"/>
        </w:rPr>
        <w:t>»</w:t>
      </w:r>
      <w:r w:rsidRPr="007B2766">
        <w:rPr>
          <w:rFonts w:asciiTheme="majorHAnsi" w:eastAsia="Calibri" w:hAnsiTheme="majorHAnsi" w:cs="Times New Roman"/>
          <w:sz w:val="28"/>
          <w:szCs w:val="28"/>
        </w:rPr>
        <w:t>. </w:t>
      </w:r>
      <w:r w:rsidR="00484D67">
        <w:rPr>
          <w:rFonts w:asciiTheme="majorHAnsi" w:eastAsia="Calibri" w:hAnsiTheme="majorHAnsi" w:cs="Times New Roman"/>
          <w:sz w:val="28"/>
          <w:szCs w:val="28"/>
        </w:rPr>
        <w:t xml:space="preserve"> </w:t>
      </w:r>
      <w:r w:rsidRPr="007B2766">
        <w:rPr>
          <w:rFonts w:asciiTheme="majorHAnsi" w:eastAsia="Calibri" w:hAnsiTheme="majorHAnsi" w:cs="Times New Roman"/>
          <w:sz w:val="28"/>
          <w:szCs w:val="28"/>
        </w:rPr>
        <w:t>Функция тире</w:t>
      </w:r>
      <w:r>
        <w:rPr>
          <w:rFonts w:asciiTheme="majorHAnsi" w:eastAsia="Calibri" w:hAnsiTheme="majorHAnsi" w:cs="Times New Roman"/>
          <w:sz w:val="28"/>
          <w:szCs w:val="28"/>
        </w:rPr>
        <w:t xml:space="preserve"> в данном случае</w:t>
      </w:r>
      <w:r w:rsidR="00484D67">
        <w:rPr>
          <w:rFonts w:asciiTheme="majorHAnsi" w:eastAsia="Calibri" w:hAnsiTheme="majorHAnsi" w:cs="Times New Roman"/>
          <w:sz w:val="28"/>
          <w:szCs w:val="28"/>
        </w:rPr>
        <w:t xml:space="preserve"> ещё резкое противопоставление героя остальным солдатам.</w:t>
      </w:r>
    </w:p>
    <w:p w:rsidR="00484D67" w:rsidRPr="007B2766" w:rsidRDefault="00484D67" w:rsidP="00484D67">
      <w:pPr>
        <w:spacing w:after="0" w:line="360" w:lineRule="auto"/>
        <w:ind w:firstLine="709"/>
        <w:jc w:val="both"/>
        <w:rPr>
          <w:rFonts w:asciiTheme="majorHAnsi" w:eastAsia="Calibri" w:hAnsiTheme="majorHAnsi" w:cs="Times New Roman"/>
          <w:sz w:val="28"/>
          <w:szCs w:val="28"/>
        </w:rPr>
      </w:pPr>
      <w:r>
        <w:rPr>
          <w:rFonts w:asciiTheme="majorHAnsi" w:eastAsia="Calibri" w:hAnsiTheme="majorHAnsi" w:cs="Times New Roman"/>
          <w:sz w:val="28"/>
          <w:szCs w:val="28"/>
        </w:rPr>
        <w:t>Таким образом, знаки препинания могут выражать различные смысловые отношения.</w:t>
      </w:r>
    </w:p>
    <w:p w:rsidR="007B2766" w:rsidRPr="007B2766" w:rsidRDefault="007B2766">
      <w:pPr>
        <w:rPr>
          <w:rFonts w:asciiTheme="majorHAnsi" w:hAnsiTheme="majorHAnsi"/>
          <w:sz w:val="28"/>
          <w:szCs w:val="28"/>
        </w:rPr>
      </w:pPr>
    </w:p>
    <w:sectPr w:rsidR="007B2766" w:rsidRPr="007B27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7C81"/>
    <w:rsid w:val="000132E4"/>
    <w:rsid w:val="001F36C4"/>
    <w:rsid w:val="002F7C81"/>
    <w:rsid w:val="00484D67"/>
    <w:rsid w:val="007B2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36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36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169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мирсаева</dc:creator>
  <cp:keywords/>
  <dc:description/>
  <cp:lastModifiedBy>мирсаева</cp:lastModifiedBy>
  <cp:revision>2</cp:revision>
  <dcterms:created xsi:type="dcterms:W3CDTF">2018-02-18T11:35:00Z</dcterms:created>
  <dcterms:modified xsi:type="dcterms:W3CDTF">2018-02-18T12:48:00Z</dcterms:modified>
</cp:coreProperties>
</file>