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D70DA" w:rsidRDefault="00260847">
      <w:r>
        <w:rPr>
          <w:b/>
          <w:bCs/>
        </w:rPr>
        <w:br/>
      </w:r>
    </w:p>
    <w:p w:rsidR="00260847" w:rsidRDefault="00260847" w:rsidP="0026084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CF41A7" w:rsidRPr="00260847">
        <w:rPr>
          <w:rFonts w:ascii="Times New Roman" w:hAnsi="Times New Roman" w:cs="Times New Roman"/>
          <w:sz w:val="28"/>
          <w:szCs w:val="28"/>
        </w:rPr>
        <w:t xml:space="preserve">В высказывании </w:t>
      </w:r>
      <w:r w:rsidR="00751CBF" w:rsidRPr="0026084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751CBF" w:rsidRPr="00260847">
        <w:rPr>
          <w:rFonts w:ascii="Times New Roman" w:hAnsi="Times New Roman" w:cs="Times New Roman"/>
          <w:sz w:val="28"/>
          <w:szCs w:val="28"/>
        </w:rPr>
        <w:t>А.Б.</w:t>
      </w:r>
      <w:r w:rsidR="00CF41A7" w:rsidRPr="00260847">
        <w:rPr>
          <w:rFonts w:ascii="Times New Roman" w:hAnsi="Times New Roman" w:cs="Times New Roman"/>
          <w:sz w:val="28"/>
          <w:szCs w:val="28"/>
        </w:rPr>
        <w:t>Шапиро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 «</w:t>
      </w:r>
      <w:r w:rsidR="00CF41A7" w:rsidRPr="00260847">
        <w:rPr>
          <w:rFonts w:ascii="Times New Roman" w:hAnsi="Times New Roman" w:cs="Times New Roman"/>
          <w:sz w:val="28"/>
          <w:szCs w:val="28"/>
        </w:rPr>
        <w:t xml:space="preserve"> Основная роль пунктуаци</w:t>
      </w:r>
      <w:proofErr w:type="gramStart"/>
      <w:r w:rsidR="00CF41A7" w:rsidRPr="00260847">
        <w:rPr>
          <w:rFonts w:ascii="Times New Roman" w:hAnsi="Times New Roman" w:cs="Times New Roman"/>
          <w:sz w:val="28"/>
          <w:szCs w:val="28"/>
        </w:rPr>
        <w:t>и</w:t>
      </w:r>
      <w:r w:rsidR="00D619DD" w:rsidRPr="00260847">
        <w:rPr>
          <w:rFonts w:ascii="Times New Roman" w:hAnsi="Times New Roman" w:cs="Times New Roman"/>
          <w:sz w:val="28"/>
          <w:szCs w:val="28"/>
        </w:rPr>
        <w:t>-</w:t>
      </w:r>
      <w:proofErr w:type="gramEnd"/>
      <w:r w:rsidR="00CF41A7" w:rsidRPr="00260847">
        <w:rPr>
          <w:rFonts w:ascii="Times New Roman" w:hAnsi="Times New Roman" w:cs="Times New Roman"/>
          <w:sz w:val="28"/>
          <w:szCs w:val="28"/>
        </w:rPr>
        <w:t xml:space="preserve"> обозначение тех смысловых отношений </w:t>
      </w:r>
      <w:r w:rsidRPr="00260847">
        <w:rPr>
          <w:rFonts w:ascii="Times New Roman" w:hAnsi="Times New Roman" w:cs="Times New Roman"/>
          <w:sz w:val="28"/>
          <w:szCs w:val="28"/>
        </w:rPr>
        <w:t>которые</w:t>
      </w:r>
      <w:r w:rsidR="00CF41A7" w:rsidRPr="00260847">
        <w:rPr>
          <w:rFonts w:ascii="Times New Roman" w:hAnsi="Times New Roman" w:cs="Times New Roman"/>
          <w:sz w:val="28"/>
          <w:szCs w:val="28"/>
        </w:rPr>
        <w:t>…не могут быть выражены лексическими и синтаксическими средствами</w:t>
      </w:r>
      <w:r w:rsidR="00D619DD" w:rsidRPr="00260847">
        <w:rPr>
          <w:rFonts w:ascii="Times New Roman" w:hAnsi="Times New Roman" w:cs="Times New Roman"/>
          <w:sz w:val="28"/>
          <w:szCs w:val="28"/>
        </w:rPr>
        <w:t>»</w:t>
      </w:r>
      <w:r w:rsidR="00CF41A7" w:rsidRPr="00260847">
        <w:rPr>
          <w:rFonts w:ascii="Times New Roman" w:hAnsi="Times New Roman" w:cs="Times New Roman"/>
          <w:sz w:val="28"/>
          <w:szCs w:val="28"/>
        </w:rPr>
        <w:t xml:space="preserve"> </w:t>
      </w:r>
      <w:r w:rsidRPr="00260847">
        <w:rPr>
          <w:rFonts w:ascii="Times New Roman" w:hAnsi="Times New Roman" w:cs="Times New Roman"/>
          <w:sz w:val="28"/>
          <w:szCs w:val="28"/>
        </w:rPr>
        <w:t xml:space="preserve"> говорится </w:t>
      </w:r>
      <w:r w:rsidR="00CF41A7" w:rsidRPr="00260847">
        <w:rPr>
          <w:rFonts w:ascii="Times New Roman" w:hAnsi="Times New Roman" w:cs="Times New Roman"/>
          <w:sz w:val="28"/>
          <w:szCs w:val="28"/>
        </w:rPr>
        <w:t>о значимости пунктуации</w:t>
      </w:r>
      <w:r w:rsidRPr="00260847">
        <w:rPr>
          <w:rFonts w:ascii="Times New Roman" w:hAnsi="Times New Roman" w:cs="Times New Roman"/>
          <w:sz w:val="28"/>
          <w:szCs w:val="28"/>
        </w:rPr>
        <w:t xml:space="preserve"> и том, </w:t>
      </w:r>
      <w:r w:rsidR="00CF41A7" w:rsidRPr="00260847">
        <w:rPr>
          <w:rFonts w:ascii="Times New Roman" w:hAnsi="Times New Roman" w:cs="Times New Roman"/>
          <w:sz w:val="28"/>
          <w:szCs w:val="28"/>
        </w:rPr>
        <w:t xml:space="preserve"> какую роль они играют в тексте.</w:t>
      </w:r>
      <w:r w:rsidR="00751CBF" w:rsidRPr="00260847">
        <w:rPr>
          <w:rFonts w:ascii="Times New Roman" w:hAnsi="Times New Roman" w:cs="Times New Roman"/>
          <w:sz w:val="28"/>
          <w:szCs w:val="28"/>
        </w:rPr>
        <w:t xml:space="preserve"> </w:t>
      </w:r>
      <w:r w:rsidRPr="00260847">
        <w:rPr>
          <w:rFonts w:ascii="Times New Roman" w:hAnsi="Times New Roman" w:cs="Times New Roman"/>
          <w:sz w:val="28"/>
          <w:szCs w:val="28"/>
        </w:rPr>
        <w:t>Каждый знак препинания имеет свою собственную смысловую нагрузку. Во многих случаях именно пунктуация помогает нам понять смысл фразы и текста в целом. Например, многоточие заставляет нас остановиться и задуматься, а тире придает мысли динамичность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 w:rsidRPr="0026084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047A76" w:rsidRPr="00260847" w:rsidRDefault="00260847" w:rsidP="0026084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751CBF" w:rsidRPr="00260847">
        <w:rPr>
          <w:rFonts w:ascii="Times New Roman" w:hAnsi="Times New Roman" w:cs="Times New Roman"/>
          <w:sz w:val="28"/>
          <w:szCs w:val="28"/>
        </w:rPr>
        <w:t xml:space="preserve">Попробую доказать эту мысль примерами из текста.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047A76" w:rsidRPr="00260847">
        <w:rPr>
          <w:rFonts w:ascii="Times New Roman" w:hAnsi="Times New Roman" w:cs="Times New Roman"/>
          <w:sz w:val="28"/>
          <w:szCs w:val="28"/>
        </w:rPr>
        <w:t>Рассмотрим предложения № 21 и № 22, где герой вспоминает, как он совершал проступки и всячески находил им оправдание. В конце обоих предложений поставлены многоточия.  В первом случае, где он вспоминает, много</w:t>
      </w:r>
      <w:r w:rsidR="00D619DD" w:rsidRPr="00260847">
        <w:rPr>
          <w:rFonts w:ascii="Times New Roman" w:hAnsi="Times New Roman" w:cs="Times New Roman"/>
          <w:sz w:val="28"/>
          <w:szCs w:val="28"/>
        </w:rPr>
        <w:t>точие объясняет его неуверенность, желание оправдать себя</w:t>
      </w:r>
      <w:r w:rsidR="00047A76" w:rsidRPr="00260847">
        <w:rPr>
          <w:rFonts w:ascii="Times New Roman" w:hAnsi="Times New Roman" w:cs="Times New Roman"/>
          <w:sz w:val="28"/>
          <w:szCs w:val="28"/>
        </w:rPr>
        <w:t>, что он, возможно, не только</w:t>
      </w:r>
      <w:r w:rsidR="00D619DD" w:rsidRPr="00260847">
        <w:rPr>
          <w:rFonts w:ascii="Times New Roman" w:hAnsi="Times New Roman" w:cs="Times New Roman"/>
          <w:sz w:val="28"/>
          <w:szCs w:val="28"/>
        </w:rPr>
        <w:t xml:space="preserve"> эти проступки совершал. Оба случая расстановки многоточия дают возможность понять психологическое состояние героя. А  восклицательный знак и многоточие в 29 предложении помогает ясно представить негодование, недоумение старшины. Здесь других слов не надо, знаки препинания все сами за себя сказали. Рассмотрим предложение 48, где рассказчик</w:t>
      </w:r>
      <w:r>
        <w:rPr>
          <w:rFonts w:ascii="Times New Roman" w:hAnsi="Times New Roman" w:cs="Times New Roman"/>
          <w:sz w:val="28"/>
          <w:szCs w:val="28"/>
        </w:rPr>
        <w:t>,</w:t>
      </w:r>
      <w:r w:rsidR="00D619DD" w:rsidRPr="00260847">
        <w:rPr>
          <w:rFonts w:ascii="Times New Roman" w:hAnsi="Times New Roman" w:cs="Times New Roman"/>
          <w:sz w:val="28"/>
          <w:szCs w:val="28"/>
        </w:rPr>
        <w:t xml:space="preserve"> осознав факт того, что среди красивых люде</w:t>
      </w:r>
      <w:r w:rsidRPr="00260847">
        <w:rPr>
          <w:rFonts w:ascii="Times New Roman" w:hAnsi="Times New Roman" w:cs="Times New Roman"/>
          <w:sz w:val="28"/>
          <w:szCs w:val="28"/>
        </w:rPr>
        <w:t>й -</w:t>
      </w:r>
      <w:r w:rsidR="00D619DD" w:rsidRPr="00260847">
        <w:rPr>
          <w:rFonts w:ascii="Times New Roman" w:hAnsi="Times New Roman" w:cs="Times New Roman"/>
          <w:sz w:val="28"/>
          <w:szCs w:val="28"/>
        </w:rPr>
        <w:t xml:space="preserve"> он уродлив, он потрясен своим открытием. Герой  понимает</w:t>
      </w:r>
      <w:r w:rsidRPr="00260847">
        <w:rPr>
          <w:rFonts w:ascii="Times New Roman" w:hAnsi="Times New Roman" w:cs="Times New Roman"/>
          <w:sz w:val="28"/>
          <w:szCs w:val="28"/>
        </w:rPr>
        <w:t>,</w:t>
      </w:r>
      <w:r w:rsidR="00D619DD" w:rsidRPr="00260847">
        <w:rPr>
          <w:rFonts w:ascii="Times New Roman" w:hAnsi="Times New Roman" w:cs="Times New Roman"/>
          <w:sz w:val="28"/>
          <w:szCs w:val="28"/>
        </w:rPr>
        <w:t xml:space="preserve"> насколько подло он поступил по отношению к друзьям. В данном случае тире делает акцент на слова «</w:t>
      </w:r>
      <w:r w:rsidR="006D70DA" w:rsidRPr="00260847">
        <w:rPr>
          <w:rFonts w:ascii="Times New Roman" w:hAnsi="Times New Roman" w:cs="Times New Roman"/>
          <w:sz w:val="28"/>
          <w:szCs w:val="28"/>
        </w:rPr>
        <w:t xml:space="preserve"> я </w:t>
      </w:r>
      <w:r w:rsidR="00D619DD" w:rsidRPr="00260847">
        <w:rPr>
          <w:rFonts w:ascii="Times New Roman" w:hAnsi="Times New Roman" w:cs="Times New Roman"/>
          <w:sz w:val="28"/>
          <w:szCs w:val="28"/>
        </w:rPr>
        <w:t xml:space="preserve"> уродлив»</w:t>
      </w:r>
      <w:r w:rsidR="006D70DA" w:rsidRPr="00260847">
        <w:rPr>
          <w:rFonts w:ascii="Times New Roman" w:hAnsi="Times New Roman" w:cs="Times New Roman"/>
          <w:sz w:val="28"/>
          <w:szCs w:val="28"/>
        </w:rPr>
        <w:t>.</w:t>
      </w:r>
    </w:p>
    <w:p w:rsidR="006D70DA" w:rsidRDefault="00260847" w:rsidP="0026084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6D70DA" w:rsidRPr="00260847">
        <w:rPr>
          <w:rFonts w:ascii="Times New Roman" w:hAnsi="Times New Roman" w:cs="Times New Roman"/>
          <w:sz w:val="28"/>
          <w:szCs w:val="28"/>
        </w:rPr>
        <w:t>Думаю</w:t>
      </w:r>
      <w:proofErr w:type="gramStart"/>
      <w:r w:rsidR="006D70DA" w:rsidRPr="00260847">
        <w:rPr>
          <w:rFonts w:ascii="Times New Roman" w:hAnsi="Times New Roman" w:cs="Times New Roman"/>
          <w:sz w:val="28"/>
          <w:szCs w:val="28"/>
        </w:rPr>
        <w:t xml:space="preserve"> ,</w:t>
      </w:r>
      <w:proofErr w:type="gramEnd"/>
      <w:r w:rsidR="006D70DA" w:rsidRPr="00260847">
        <w:rPr>
          <w:rFonts w:ascii="Times New Roman" w:hAnsi="Times New Roman" w:cs="Times New Roman"/>
          <w:sz w:val="28"/>
          <w:szCs w:val="28"/>
        </w:rPr>
        <w:t xml:space="preserve"> что эти примеры из текста стали убедительными доказательствами того, что пунктуационные знаки могут выражать те эмоции, настроение героев, ситуацию, которые не переданы с использованием лексических и синтаксических средств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260847" w:rsidRDefault="00260847" w:rsidP="00260847">
      <w:pPr>
        <w:rPr>
          <w:rFonts w:ascii="Times New Roman" w:hAnsi="Times New Roman" w:cs="Times New Roman"/>
          <w:sz w:val="28"/>
          <w:szCs w:val="28"/>
        </w:rPr>
      </w:pPr>
    </w:p>
    <w:p w:rsidR="00260847" w:rsidRPr="00260847" w:rsidRDefault="00260847" w:rsidP="00260847">
      <w:pPr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Файзуллина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Эльвина</w:t>
      </w:r>
      <w:proofErr w:type="spellEnd"/>
      <w:r>
        <w:rPr>
          <w:rFonts w:ascii="Times New Roman" w:hAnsi="Times New Roman" w:cs="Times New Roman"/>
          <w:sz w:val="28"/>
          <w:szCs w:val="28"/>
        </w:rPr>
        <w:t>, ученица 8 класса МОБУ СОШ с.Абзаново</w:t>
      </w:r>
      <w:bookmarkStart w:id="0" w:name="_GoBack"/>
      <w:bookmarkEnd w:id="0"/>
    </w:p>
    <w:sectPr w:rsidR="00260847" w:rsidRPr="0026084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B1498"/>
    <w:rsid w:val="00047A76"/>
    <w:rsid w:val="00260847"/>
    <w:rsid w:val="003B1498"/>
    <w:rsid w:val="006D70DA"/>
    <w:rsid w:val="00751CBF"/>
    <w:rsid w:val="00845532"/>
    <w:rsid w:val="00CF41A7"/>
    <w:rsid w:val="00D619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</TotalTime>
  <Pages>1</Pages>
  <Words>253</Words>
  <Characters>1448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1698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Бикбулатова</dc:creator>
  <cp:lastModifiedBy>Бикбулатова</cp:lastModifiedBy>
  <cp:revision>4</cp:revision>
  <dcterms:created xsi:type="dcterms:W3CDTF">2018-02-16T06:36:00Z</dcterms:created>
  <dcterms:modified xsi:type="dcterms:W3CDTF">2018-02-16T16:39:00Z</dcterms:modified>
</cp:coreProperties>
</file>