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5BD" w:rsidRDefault="00DF75BD" w:rsidP="00DF75BD">
      <w:pPr>
        <w:pStyle w:val="a4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ОЛИМПИАДА ПО РУССКОМУ ЯЗЫКУ </w:t>
      </w:r>
    </w:p>
    <w:p w:rsidR="00DF75BD" w:rsidRDefault="00DF75BD" w:rsidP="00DF75BD">
      <w:pPr>
        <w:pStyle w:val="a4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УЧАЩИХСЯ 7 КЛАССОВ</w:t>
      </w:r>
    </w:p>
    <w:p w:rsidR="00DF75BD" w:rsidRDefault="00DF75BD" w:rsidP="00DF75BD">
      <w:pPr>
        <w:pStyle w:val="a4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ТУР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F75BD" w:rsidRDefault="00DF75BD" w:rsidP="00DF75BD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DF75BD" w:rsidRPr="00DF75BD" w:rsidRDefault="007D1ED2" w:rsidP="00DF75BD">
      <w:pPr>
        <w:rPr>
          <w:rFonts w:ascii="Times New Roman" w:hAnsi="Times New Roman" w:cs="Times New Roman"/>
          <w:color w:val="2F2F2F"/>
          <w:sz w:val="28"/>
          <w:szCs w:val="28"/>
          <w:shd w:val="clear" w:color="auto" w:fill="F5F4F2"/>
        </w:rPr>
      </w:pPr>
      <w:r w:rsidRPr="00DF75B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Невозможно представить себе ни одного народа, у которого бы не было                                                                            своего родного языка. Без языка нет народа, а без народа нет языка, на                 котором бы этот народ разговаривал. Язык является </w:t>
      </w:r>
      <w:proofErr w:type="spellStart"/>
      <w:r w:rsidRPr="00DF75B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системообразующим</w:t>
      </w:r>
      <w:proofErr w:type="spellEnd"/>
      <w:r w:rsidRPr="00DF75B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элементом национальной культуры, но некоторые языки выходят и на более глобальный уровень, становясь языками международного общения. </w:t>
      </w:r>
      <w:r w:rsidRPr="00DF75BD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DF75BD">
        <w:rPr>
          <w:rStyle w:val="a5"/>
          <w:rFonts w:ascii="Times New Roman" w:hAnsi="Times New Roman" w:cs="Times New Roman"/>
          <w:b w:val="0"/>
          <w:color w:val="2F2F2F"/>
          <w:sz w:val="28"/>
          <w:szCs w:val="28"/>
          <w:bdr w:val="none" w:sz="0" w:space="0" w:color="auto" w:frame="1"/>
          <w:shd w:val="clear" w:color="auto" w:fill="F5F4F2"/>
        </w:rPr>
        <w:t>Очевидно, что для того, чтобы сохранить наше многотысячелетнее наследие – русский язык, своё русское «я», которое будет утрачено с потерей русского языка, необходима серьёзная системная программа</w:t>
      </w:r>
      <w:r w:rsidRPr="00DF75BD">
        <w:rPr>
          <w:rStyle w:val="a5"/>
          <w:rFonts w:ascii="Times New Roman" w:hAnsi="Times New Roman" w:cs="Times New Roman"/>
          <w:color w:val="2F2F2F"/>
          <w:sz w:val="28"/>
          <w:szCs w:val="28"/>
          <w:bdr w:val="none" w:sz="0" w:space="0" w:color="auto" w:frame="1"/>
          <w:shd w:val="clear" w:color="auto" w:fill="F5F4F2"/>
        </w:rPr>
        <w:t>. </w:t>
      </w:r>
      <w:r w:rsidRPr="00DF75BD">
        <w:rPr>
          <w:rFonts w:ascii="Times New Roman" w:hAnsi="Times New Roman" w:cs="Times New Roman"/>
          <w:color w:val="2F2F2F"/>
          <w:sz w:val="28"/>
          <w:szCs w:val="28"/>
          <w:shd w:val="clear" w:color="auto" w:fill="F5F4F2"/>
        </w:rPr>
        <w:t>Необходимо восстановить лучшие, базовые начала советской программы, школы; централизованно заниматься поддержкой и развитием русского языка, через популяризацию и распространение великих русских произведений, русских книг, русских песен, русских сказок и т. д.; активно распространять русский язык за рубежом и поддерживать уже имеющиеся наработки.</w:t>
      </w:r>
    </w:p>
    <w:p w:rsidR="00DF75BD" w:rsidRPr="00DF75BD" w:rsidRDefault="001E25DE" w:rsidP="00DF75BD">
      <w:pPr>
        <w:rPr>
          <w:rFonts w:ascii="Times New Roman" w:hAnsi="Times New Roman" w:cs="Times New Roman"/>
          <w:color w:val="2F2F2F"/>
          <w:sz w:val="28"/>
          <w:szCs w:val="28"/>
          <w:shd w:val="clear" w:color="auto" w:fill="F5F4F2"/>
        </w:rPr>
      </w:pPr>
      <w:r w:rsidRPr="00DF75BD">
        <w:rPr>
          <w:rFonts w:ascii="Times New Roman" w:hAnsi="Times New Roman" w:cs="Times New Roman"/>
          <w:color w:val="222222"/>
          <w:sz w:val="28"/>
          <w:szCs w:val="28"/>
        </w:rPr>
        <w:t xml:space="preserve">Речевое общение происходит в двух формах - </w:t>
      </w:r>
      <w:proofErr w:type="gramStart"/>
      <w:r w:rsidRPr="00DF75BD">
        <w:rPr>
          <w:rFonts w:ascii="Times New Roman" w:hAnsi="Times New Roman" w:cs="Times New Roman"/>
          <w:color w:val="222222"/>
          <w:sz w:val="28"/>
          <w:szCs w:val="28"/>
        </w:rPr>
        <w:t>устной</w:t>
      </w:r>
      <w:proofErr w:type="gramEnd"/>
      <w:r w:rsidRPr="00DF75BD">
        <w:rPr>
          <w:rFonts w:ascii="Times New Roman" w:hAnsi="Times New Roman" w:cs="Times New Roman"/>
          <w:color w:val="222222"/>
          <w:sz w:val="28"/>
          <w:szCs w:val="28"/>
        </w:rPr>
        <w:t xml:space="preserve"> и письменной. Они находятся в сложном единстве и в социально-речевой практике занимают важное и примерно одинаковое место по своей значимости. И в сфере производства, и в сферах управления, образования, юриспруденции, искусства, в средствах массовой информации имеют место и устная, и письменная формы речи. В условиях реальной коммуникации наблюдается их постоянное взаимодействие и взаимопроникновение. Любой письменный текст может быть озвучен, т. е. прочитан вслух, а устный – записан при помощи технических средств. Существуют такие жанры письменной речи, как</w:t>
      </w:r>
      <w:proofErr w:type="gramStart"/>
      <w:r w:rsidRPr="00DF75BD">
        <w:rPr>
          <w:rFonts w:ascii="Times New Roman" w:hAnsi="Times New Roman" w:cs="Times New Roman"/>
          <w:color w:val="222222"/>
          <w:sz w:val="28"/>
          <w:szCs w:val="28"/>
        </w:rPr>
        <w:t>.</w:t>
      </w:r>
      <w:proofErr w:type="gramEnd"/>
      <w:r w:rsidRPr="00DF75BD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proofErr w:type="gramStart"/>
      <w:r w:rsidRPr="00DF75BD">
        <w:rPr>
          <w:rFonts w:ascii="Times New Roman" w:hAnsi="Times New Roman" w:cs="Times New Roman"/>
          <w:color w:val="222222"/>
          <w:sz w:val="28"/>
          <w:szCs w:val="28"/>
        </w:rPr>
        <w:t>н</w:t>
      </w:r>
      <w:proofErr w:type="gramEnd"/>
      <w:r w:rsidRPr="00DF75BD">
        <w:rPr>
          <w:rFonts w:ascii="Times New Roman" w:hAnsi="Times New Roman" w:cs="Times New Roman"/>
          <w:color w:val="222222"/>
          <w:sz w:val="28"/>
          <w:szCs w:val="28"/>
        </w:rPr>
        <w:t xml:space="preserve">апример, драматургия, ораторские произведения, которые предназначены специально для последующего озвучивания. И наоборот, в литературных произведениях широко используются приемы стилизации под «устность»: диалогическая речь, в которой автор стремится сохранить особенности, присущие устной спонтанной речи, монологические рассуждения персонажей от первого лица и т. п. Практика радио и телевидения привела к созданию своеобразной формы устной речи, в которой устная и озвученная письменная речи постоянно сосуществуют и </w:t>
      </w:r>
      <w:proofErr w:type="spellStart"/>
      <w:r w:rsidRPr="00DF75BD">
        <w:rPr>
          <w:rFonts w:ascii="Times New Roman" w:hAnsi="Times New Roman" w:cs="Times New Roman"/>
          <w:color w:val="222222"/>
          <w:sz w:val="28"/>
          <w:szCs w:val="28"/>
        </w:rPr>
        <w:t>взаимодействуют</w:t>
      </w:r>
      <w:proofErr w:type="gramStart"/>
      <w:r w:rsidRPr="00DF75BD">
        <w:rPr>
          <w:rFonts w:ascii="Times New Roman" w:hAnsi="Times New Roman" w:cs="Times New Roman"/>
          <w:color w:val="222222"/>
          <w:sz w:val="28"/>
          <w:szCs w:val="28"/>
        </w:rPr>
        <w:t>.О</w:t>
      </w:r>
      <w:proofErr w:type="gramEnd"/>
      <w:r w:rsidRPr="00DF75BD">
        <w:rPr>
          <w:rFonts w:ascii="Times New Roman" w:hAnsi="Times New Roman" w:cs="Times New Roman"/>
          <w:color w:val="222222"/>
          <w:sz w:val="28"/>
          <w:szCs w:val="28"/>
        </w:rPr>
        <w:t>сновой</w:t>
      </w:r>
      <w:proofErr w:type="spellEnd"/>
      <w:r w:rsidRPr="00DF75BD">
        <w:rPr>
          <w:rFonts w:ascii="Times New Roman" w:hAnsi="Times New Roman" w:cs="Times New Roman"/>
          <w:color w:val="222222"/>
          <w:sz w:val="28"/>
          <w:szCs w:val="28"/>
        </w:rPr>
        <w:t xml:space="preserve"> и письменной, и устной речи является литературная речь, выступающая как ведущая форма существования русского языка. Литературная речь–это речь, рассчитанная на сознательный </w:t>
      </w:r>
      <w:r w:rsidRPr="00DF75BD">
        <w:rPr>
          <w:rFonts w:ascii="Times New Roman" w:hAnsi="Times New Roman" w:cs="Times New Roman"/>
          <w:color w:val="222222"/>
          <w:sz w:val="28"/>
          <w:szCs w:val="28"/>
        </w:rPr>
        <w:lastRenderedPageBreak/>
        <w:t>подход к системе средств общения, при котором осуществляется ориентация на определенные нормированные образцы. Она является таким средством общения, нормы которого закрепляются как формы образцовой речи, т. е. они фиксируются в грамматиках, словарях, учебниках. Распространению этих норм способствует школа, культурные учреждения, средства массовой коммуникации. Литературная речь отличается универсальностью в сфере функционирования. На ее основе создаются научные сочинения, публицистические произведения, деловая письменность. Однако устная и письменная формы речи являются самостоятельными, имеют свои характеристики и особенности.</w:t>
      </w:r>
      <w:r w:rsidRPr="00DF75BD">
        <w:rPr>
          <w:rFonts w:ascii="Times New Roman" w:hAnsi="Times New Roman" w:cs="Times New Roman"/>
          <w:color w:val="000000"/>
          <w:sz w:val="28"/>
          <w:szCs w:val="28"/>
        </w:rPr>
        <w:t xml:space="preserve"> Грамотность – это уровень владения знаниями и навыками в определённой области, а также способность их применять на практике. Степень овладения тем или иным предметом определяет уровень доступности определённой информации для </w:t>
      </w:r>
      <w:proofErr w:type="spellStart"/>
      <w:r w:rsidRPr="00DF75BD">
        <w:rPr>
          <w:rFonts w:ascii="Times New Roman" w:hAnsi="Times New Roman" w:cs="Times New Roman"/>
          <w:color w:val="000000"/>
          <w:sz w:val="28"/>
          <w:szCs w:val="28"/>
        </w:rPr>
        <w:t>человека</w:t>
      </w:r>
      <w:proofErr w:type="gramStart"/>
      <w:r w:rsidRPr="00DF75BD">
        <w:rPr>
          <w:rFonts w:ascii="Times New Roman" w:hAnsi="Times New Roman" w:cs="Times New Roman"/>
          <w:color w:val="000000"/>
          <w:sz w:val="28"/>
          <w:szCs w:val="28"/>
        </w:rPr>
        <w:t>.И</w:t>
      </w:r>
      <w:proofErr w:type="gramEnd"/>
      <w:r w:rsidRPr="00DF75BD">
        <w:rPr>
          <w:rFonts w:ascii="Times New Roman" w:hAnsi="Times New Roman" w:cs="Times New Roman"/>
          <w:color w:val="000000"/>
          <w:sz w:val="28"/>
          <w:szCs w:val="28"/>
        </w:rPr>
        <w:t>значально</w:t>
      </w:r>
      <w:proofErr w:type="spellEnd"/>
      <w:r w:rsidRPr="00DF75BD">
        <w:rPr>
          <w:rFonts w:ascii="Times New Roman" w:hAnsi="Times New Roman" w:cs="Times New Roman"/>
          <w:color w:val="000000"/>
          <w:sz w:val="28"/>
          <w:szCs w:val="28"/>
        </w:rPr>
        <w:t xml:space="preserve"> понятие грамотности использовалось для определения уровня владения навыками чтения и письма согласно нормам родного языка. В современном же мире это понятие приобрело более широкое значение и теперь употребляется для обозначения знаний высокой степени в других сферах деятельности. Существуют такие понятия, как экономическая, юридическая, психологическая, технологическая и научная </w:t>
      </w:r>
      <w:proofErr w:type="spellStart"/>
      <w:r w:rsidRPr="00DF75BD">
        <w:rPr>
          <w:rFonts w:ascii="Times New Roman" w:hAnsi="Times New Roman" w:cs="Times New Roman"/>
          <w:color w:val="000000"/>
          <w:sz w:val="28"/>
          <w:szCs w:val="28"/>
        </w:rPr>
        <w:t>грамотность</w:t>
      </w:r>
      <w:proofErr w:type="gramStart"/>
      <w:r w:rsidRPr="00DF75BD">
        <w:rPr>
          <w:rFonts w:ascii="Times New Roman" w:hAnsi="Times New Roman" w:cs="Times New Roman"/>
          <w:color w:val="000000"/>
          <w:sz w:val="28"/>
          <w:szCs w:val="28"/>
        </w:rPr>
        <w:t>.И</w:t>
      </w:r>
      <w:proofErr w:type="gramEnd"/>
      <w:r w:rsidRPr="00DF75BD">
        <w:rPr>
          <w:rFonts w:ascii="Times New Roman" w:hAnsi="Times New Roman" w:cs="Times New Roman"/>
          <w:color w:val="000000"/>
          <w:sz w:val="28"/>
          <w:szCs w:val="28"/>
        </w:rPr>
        <w:t>сследования</w:t>
      </w:r>
      <w:proofErr w:type="spellEnd"/>
      <w:r w:rsidRPr="00DF75BD">
        <w:rPr>
          <w:rFonts w:ascii="Times New Roman" w:hAnsi="Times New Roman" w:cs="Times New Roman"/>
          <w:color w:val="000000"/>
          <w:sz w:val="28"/>
          <w:szCs w:val="28"/>
        </w:rPr>
        <w:t xml:space="preserve"> детской речи помогают лучше понять особенности </w:t>
      </w:r>
      <w:proofErr w:type="spellStart"/>
      <w:r w:rsidRPr="00DF75BD">
        <w:rPr>
          <w:rStyle w:val="hl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речевосприятия</w:t>
      </w:r>
      <w:proofErr w:type="spellEnd"/>
      <w:r w:rsidRPr="00DF75BD">
        <w:rPr>
          <w:rFonts w:ascii="Times New Roman" w:hAnsi="Times New Roman" w:cs="Times New Roman"/>
          <w:color w:val="000000"/>
          <w:sz w:val="28"/>
          <w:szCs w:val="28"/>
        </w:rPr>
        <w:t> и </w:t>
      </w:r>
      <w:proofErr w:type="spellStart"/>
      <w:r w:rsidRPr="00DF75BD">
        <w:rPr>
          <w:rStyle w:val="hl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речепорождения</w:t>
      </w:r>
      <w:proofErr w:type="spellEnd"/>
      <w:r w:rsidRPr="00DF75BD">
        <w:rPr>
          <w:rFonts w:ascii="Times New Roman" w:hAnsi="Times New Roman" w:cs="Times New Roman"/>
          <w:color w:val="000000"/>
          <w:sz w:val="28"/>
          <w:szCs w:val="28"/>
        </w:rPr>
        <w:t xml:space="preserve"> иностранцами. Сопоставление </w:t>
      </w:r>
      <w:proofErr w:type="spellStart"/>
      <w:r w:rsidRPr="00DF75BD">
        <w:rPr>
          <w:rFonts w:ascii="Times New Roman" w:hAnsi="Times New Roman" w:cs="Times New Roman"/>
          <w:color w:val="000000"/>
          <w:sz w:val="28"/>
          <w:szCs w:val="28"/>
        </w:rPr>
        <w:t>звуконарушений</w:t>
      </w:r>
      <w:proofErr w:type="spellEnd"/>
      <w:r w:rsidRPr="00DF75BD">
        <w:rPr>
          <w:rFonts w:ascii="Times New Roman" w:hAnsi="Times New Roman" w:cs="Times New Roman"/>
          <w:color w:val="000000"/>
          <w:sz w:val="28"/>
          <w:szCs w:val="28"/>
        </w:rPr>
        <w:t xml:space="preserve"> детей дошкольного возраста с наиболее типичными ошибками иностранных учащихся (первого года обучения) выявило высокую корреляцию произносительных проблем. Детские ошибки во многом помогают понять ошибки, возникающие при изучении второго языка. Первый шаг к изучению иностранного языка осознанное контролирование произношения родного языка. </w:t>
      </w:r>
      <w:r w:rsidRPr="00DF75B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DF75BD">
        <w:rPr>
          <w:rFonts w:ascii="Times New Roman" w:hAnsi="Times New Roman" w:cs="Times New Roman"/>
          <w:color w:val="000000"/>
          <w:sz w:val="28"/>
          <w:szCs w:val="28"/>
        </w:rPr>
        <w:br/>
      </w:r>
    </w:p>
    <w:tbl>
      <w:tblPr>
        <w:tblW w:w="186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8615"/>
      </w:tblGrid>
      <w:tr w:rsidR="00DF75BD" w:rsidRPr="00DF75BD" w:rsidTr="00DF75BD">
        <w:tc>
          <w:tcPr>
            <w:tcW w:w="0" w:type="auto"/>
            <w:vAlign w:val="center"/>
            <w:hideMark/>
          </w:tcPr>
          <w:tbl>
            <w:tblPr>
              <w:tblW w:w="79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7950"/>
            </w:tblGrid>
            <w:tr w:rsidR="00DF75BD" w:rsidRPr="00DF75BD">
              <w:trPr>
                <w:tblCellSpacing w:w="0" w:type="dxa"/>
              </w:trPr>
              <w:tc>
                <w:tcPr>
                  <w:tcW w:w="7920" w:type="dxa"/>
                  <w:hideMark/>
                </w:tcPr>
                <w:p w:rsidR="00DF75BD" w:rsidRPr="00DF75BD" w:rsidRDefault="00DF75BD" w:rsidP="00DF75B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DF75B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Знание русского языка во всем его богатстве необходимо людям всех специальностей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  <w:r w:rsidRPr="00DF75B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</w:t>
                  </w:r>
                  <w:r w:rsidRPr="00DF75B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Это наш великий, могучий язык 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  <w:r w:rsidRPr="00DF75B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Русский язык - это национальный язык великого русского народа</w:t>
                  </w:r>
                  <w:proofErr w:type="gramStart"/>
                  <w:r w:rsidRPr="00DF75B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</w:t>
                  </w:r>
                  <w:r w:rsidRPr="00DF75B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П</w:t>
                  </w:r>
                  <w:proofErr w:type="gramEnd"/>
                  <w:r w:rsidRPr="00DF75B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ри помощи русского языка можно выразить тончайшие оттенки мысли, раскрыть самые глубокие чувства. Лингвистический вкус, как и весь культурный облик человека</w:t>
                  </w:r>
                  <w:proofErr w:type="gramStart"/>
                  <w:r w:rsidRPr="00DF75B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,-- </w:t>
                  </w:r>
                  <w:proofErr w:type="gramEnd"/>
                  <w:r w:rsidRPr="00DF75B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результат опыта, жизни. </w:t>
                  </w:r>
                  <w:r w:rsidRPr="00DF75B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 xml:space="preserve">Единый язык русской нации, язык международного общения в современном мире. Усиливающееся влияние русского языка на другие языки. Замечательный язык мира по разнообразию грамматических форм и по богатству словаря, богатейшей </w:t>
                  </w:r>
                  <w:r w:rsidRPr="00DF75B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художественной литературы. </w:t>
                  </w:r>
                  <w:r w:rsidRPr="00DF75B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Родной язык - это живая связь времен. С помощью языка человек осознает роль своего народа в прошлом и настоящем, приобщается к культурному наследию. </w:t>
                  </w:r>
                </w:p>
              </w:tc>
            </w:tr>
          </w:tbl>
          <w:p w:rsidR="00DF75BD" w:rsidRPr="00DF75BD" w:rsidRDefault="00DF75BD" w:rsidP="00DF75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F75BD" w:rsidRPr="00DF75BD" w:rsidTr="00DF75BD">
        <w:tc>
          <w:tcPr>
            <w:tcW w:w="0" w:type="auto"/>
            <w:vAlign w:val="center"/>
            <w:hideMark/>
          </w:tcPr>
          <w:p w:rsidR="00DF75BD" w:rsidRPr="00DF75BD" w:rsidRDefault="00DF75BD" w:rsidP="00DF75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</w:tr>
    </w:tbl>
    <w:p w:rsidR="001E25DE" w:rsidRPr="00DF75BD" w:rsidRDefault="001E25DE" w:rsidP="00DF75BD">
      <w:pPr>
        <w:rPr>
          <w:rFonts w:ascii="Times New Roman" w:hAnsi="Times New Roman" w:cs="Times New Roman"/>
          <w:color w:val="2F2F2F"/>
          <w:sz w:val="28"/>
          <w:szCs w:val="28"/>
          <w:shd w:val="clear" w:color="auto" w:fill="F5F4F2"/>
        </w:rPr>
      </w:pPr>
    </w:p>
    <w:sectPr w:rsidR="001E25DE" w:rsidRPr="00DF75BD" w:rsidSect="00FD58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D1ED2"/>
    <w:rsid w:val="001E25DE"/>
    <w:rsid w:val="007D1ED2"/>
    <w:rsid w:val="00DF75BD"/>
    <w:rsid w:val="00FD58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8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D1ED2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7D1ED2"/>
    <w:pPr>
      <w:ind w:left="720"/>
      <w:contextualSpacing/>
    </w:pPr>
  </w:style>
  <w:style w:type="character" w:styleId="a5">
    <w:name w:val="Strong"/>
    <w:basedOn w:val="a0"/>
    <w:uiPriority w:val="22"/>
    <w:qFormat/>
    <w:rsid w:val="007D1ED2"/>
    <w:rPr>
      <w:b/>
      <w:bCs/>
    </w:rPr>
  </w:style>
  <w:style w:type="paragraph" w:styleId="a6">
    <w:name w:val="Normal (Web)"/>
    <w:basedOn w:val="a"/>
    <w:uiPriority w:val="99"/>
    <w:unhideWhenUsed/>
    <w:rsid w:val="001E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E25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E25DE"/>
    <w:rPr>
      <w:rFonts w:ascii="Tahoma" w:hAnsi="Tahoma" w:cs="Tahoma"/>
      <w:sz w:val="16"/>
      <w:szCs w:val="16"/>
    </w:rPr>
  </w:style>
  <w:style w:type="character" w:customStyle="1" w:styleId="hl">
    <w:name w:val="hl"/>
    <w:basedOn w:val="a0"/>
    <w:rsid w:val="001E25D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8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54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473023-BB37-4E7F-838C-703B3539C3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731</Words>
  <Characters>4169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2018-02-19T13:48:00Z</dcterms:created>
  <dcterms:modified xsi:type="dcterms:W3CDTF">2018-02-19T14:22:00Z</dcterms:modified>
</cp:coreProperties>
</file>