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17" w:rsidRPr="00B41517" w:rsidRDefault="00B41517" w:rsidP="00B41517">
      <w:pPr>
        <w:rPr>
          <w:rFonts w:ascii="Times New Roman" w:hAnsi="Times New Roman" w:cs="Times New Roman"/>
          <w:b/>
          <w:sz w:val="32"/>
          <w:szCs w:val="32"/>
        </w:rPr>
      </w:pPr>
      <w:r w:rsidRPr="00B41517">
        <w:rPr>
          <w:rFonts w:ascii="Times New Roman" w:hAnsi="Times New Roman" w:cs="Times New Roman"/>
          <w:b/>
          <w:sz w:val="32"/>
          <w:szCs w:val="32"/>
        </w:rPr>
        <w:t>Акмуллинская дистанционная олимпиада по литературе (6 класс)</w:t>
      </w:r>
    </w:p>
    <w:p w:rsidR="00B41517" w:rsidRPr="00B41517" w:rsidRDefault="00B41517" w:rsidP="00B41517">
      <w:pPr>
        <w:rPr>
          <w:rFonts w:ascii="Times New Roman" w:hAnsi="Times New Roman" w:cs="Times New Roman"/>
          <w:b/>
          <w:sz w:val="32"/>
          <w:szCs w:val="32"/>
        </w:rPr>
      </w:pPr>
      <w:r w:rsidRPr="00B41517">
        <w:rPr>
          <w:rFonts w:ascii="Times New Roman" w:hAnsi="Times New Roman" w:cs="Times New Roman"/>
          <w:b/>
          <w:sz w:val="32"/>
          <w:szCs w:val="32"/>
        </w:rPr>
        <w:t>Задание</w:t>
      </w:r>
      <w:bookmarkStart w:id="0" w:name="_GoBack"/>
      <w:bookmarkEnd w:id="0"/>
    </w:p>
    <w:p w:rsidR="00B41517" w:rsidRPr="00B41517" w:rsidRDefault="00B41517" w:rsidP="00B41517">
      <w:pPr>
        <w:rPr>
          <w:rFonts w:ascii="Times New Roman" w:hAnsi="Times New Roman" w:cs="Times New Roman"/>
          <w:b/>
          <w:sz w:val="32"/>
          <w:szCs w:val="32"/>
        </w:rPr>
      </w:pPr>
      <w:r w:rsidRPr="00B41517">
        <w:rPr>
          <w:rFonts w:ascii="Times New Roman" w:hAnsi="Times New Roman" w:cs="Times New Roman"/>
          <w:b/>
          <w:sz w:val="32"/>
          <w:szCs w:val="32"/>
        </w:rPr>
        <w:t>Проанализируйте фрагмент из сказки С.Т. Аксакова «Аленький цветочек. Сказка ключницы Палагеи», выполняя следующие задания.</w:t>
      </w:r>
    </w:p>
    <w:p w:rsidR="00B41517" w:rsidRPr="00B41517" w:rsidRDefault="00B41517" w:rsidP="00B4151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41517">
        <w:rPr>
          <w:rFonts w:ascii="Times New Roman" w:hAnsi="Times New Roman" w:cs="Times New Roman"/>
          <w:sz w:val="32"/>
          <w:szCs w:val="32"/>
        </w:rPr>
        <w:t>Определите, к какому виду сказки можно отнести сказку С.Т. Аксакова. Аргументируйте свой ответ примерами из данного ниже фрагмента.</w:t>
      </w:r>
    </w:p>
    <w:p w:rsidR="0045327A" w:rsidRDefault="00B415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волшебная сказка, ведь в ней употребляются волшебные сравнения и эпитеты: «</w:t>
      </w:r>
      <w:r w:rsidR="00AC4226">
        <w:rPr>
          <w:rFonts w:ascii="Times New Roman" w:hAnsi="Times New Roman" w:cs="Times New Roman"/>
          <w:sz w:val="32"/>
          <w:szCs w:val="32"/>
        </w:rPr>
        <w:t>…</w:t>
      </w:r>
      <w:r w:rsidRPr="00B41517">
        <w:rPr>
          <w:rFonts w:ascii="Times New Roman" w:hAnsi="Times New Roman" w:cs="Times New Roman"/>
          <w:sz w:val="32"/>
          <w:szCs w:val="32"/>
        </w:rPr>
        <w:t>Бродит он по тому лесу дремучему, непроездному, непроходному, и что дальше идет, то дорога лучше становится,</w:t>
      </w:r>
      <w:r w:rsidRPr="00B41517">
        <w:rPr>
          <w:rFonts w:ascii="Times New Roman" w:hAnsi="Times New Roman"/>
          <w:sz w:val="28"/>
          <w:szCs w:val="28"/>
        </w:rPr>
        <w:t xml:space="preserve"> </w:t>
      </w:r>
      <w:r w:rsidRPr="00B41517">
        <w:rPr>
          <w:rFonts w:ascii="Times New Roman" w:hAnsi="Times New Roman" w:cs="Times New Roman"/>
          <w:sz w:val="32"/>
          <w:szCs w:val="32"/>
        </w:rPr>
        <w:t>словно деревья перед ним расступаются, а часты кусты раздвигаются</w:t>
      </w:r>
      <w:r w:rsidR="00AC4226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»,</w:t>
      </w:r>
      <w:r w:rsidR="00AC4226">
        <w:rPr>
          <w:rFonts w:ascii="Times New Roman" w:hAnsi="Times New Roman" w:cs="Times New Roman"/>
          <w:sz w:val="32"/>
          <w:szCs w:val="32"/>
        </w:rPr>
        <w:t xml:space="preserve"> «…</w:t>
      </w:r>
      <w:r w:rsidR="00AC4226" w:rsidRPr="00AC4226">
        <w:rPr>
          <w:rFonts w:ascii="Times New Roman" w:hAnsi="Times New Roman" w:cs="Times New Roman"/>
          <w:sz w:val="32"/>
          <w:szCs w:val="32"/>
        </w:rPr>
        <w:t xml:space="preserve">и подумал он в те поры про себя: «Все хорошо, да есть нечего», и вырос перед </w:t>
      </w:r>
      <w:r w:rsidR="00AC4226">
        <w:rPr>
          <w:rFonts w:ascii="Times New Roman" w:hAnsi="Times New Roman" w:cs="Times New Roman"/>
          <w:sz w:val="32"/>
          <w:szCs w:val="32"/>
        </w:rPr>
        <w:t>ним стол, убранный, разубранный…», «…</w:t>
      </w:r>
      <w:r w:rsidR="00AC4226" w:rsidRPr="00AC4226">
        <w:rPr>
          <w:rFonts w:ascii="Times New Roman" w:hAnsi="Times New Roman" w:cs="Times New Roman"/>
          <w:sz w:val="32"/>
          <w:szCs w:val="32"/>
        </w:rPr>
        <w:t>Не успел он встать да оглянуться, а стола с кушаньем как не бывало, а музыка играет не умолкаючи</w:t>
      </w:r>
      <w:r w:rsidR="00AC4226">
        <w:rPr>
          <w:rFonts w:ascii="Times New Roman" w:hAnsi="Times New Roman" w:cs="Times New Roman"/>
          <w:sz w:val="32"/>
          <w:szCs w:val="32"/>
        </w:rPr>
        <w:t>…», «…</w:t>
      </w:r>
      <w:r w:rsidR="00AC4226" w:rsidRPr="00AC4226">
        <w:rPr>
          <w:rFonts w:ascii="Times New Roman" w:hAnsi="Times New Roman" w:cs="Times New Roman"/>
          <w:sz w:val="32"/>
          <w:szCs w:val="32"/>
        </w:rPr>
        <w:t>: «Хорошо бы теперь соснуть да всхрапнуть», – и видит, стоит перед ним кровать резная, из чистого золота, на ножках хрустальныих, с пологом серебряным, с бахромою и кистями жемчужными; пуховик на ней как гора</w:t>
      </w:r>
      <w:r w:rsidR="00AC4226">
        <w:rPr>
          <w:rFonts w:ascii="Times New Roman" w:hAnsi="Times New Roman" w:cs="Times New Roman"/>
          <w:sz w:val="32"/>
          <w:szCs w:val="32"/>
        </w:rPr>
        <w:t xml:space="preserve"> лежит, пуху мягкого, лебяжьего…»…</w:t>
      </w:r>
    </w:p>
    <w:p w:rsidR="00AC4226" w:rsidRDefault="00AC4226" w:rsidP="00AC4226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Pr="00AC4226">
        <w:rPr>
          <w:rFonts w:ascii="Times New Roman" w:hAnsi="Times New Roman" w:cs="Times New Roman"/>
          <w:sz w:val="32"/>
          <w:szCs w:val="32"/>
        </w:rPr>
        <w:t>Охарактеризуйте героев сказки, которых Вы встречаете в данном отрывке. Объясните, почему дочери обращаются к отцу: «Государь ты мой батюшка родимый». В чём заключается особенность просьбы младшей дочери?</w:t>
      </w:r>
    </w:p>
    <w:p w:rsidR="00AC4226" w:rsidRDefault="00AC4226" w:rsidP="00AC4226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Купец – добрый, честный, любящий своих детей. Очень щедрый, </w:t>
      </w:r>
      <w:r w:rsidR="005A3657">
        <w:rPr>
          <w:rFonts w:ascii="Times New Roman" w:hAnsi="Times New Roman" w:cs="Times New Roman"/>
          <w:sz w:val="32"/>
          <w:szCs w:val="32"/>
        </w:rPr>
        <w:t>ни в чем не отказывает своим дочерям.</w:t>
      </w:r>
    </w:p>
    <w:p w:rsidR="00304DCA" w:rsidRDefault="005A3657" w:rsidP="00304DCA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и средняя</w:t>
      </w:r>
      <w:r w:rsidR="00304DCA">
        <w:rPr>
          <w:rFonts w:ascii="Times New Roman" w:hAnsi="Times New Roman" w:cs="Times New Roman"/>
          <w:sz w:val="32"/>
          <w:szCs w:val="32"/>
        </w:rPr>
        <w:t xml:space="preserve"> дочери - </w:t>
      </w:r>
      <w:r>
        <w:rPr>
          <w:rFonts w:ascii="Times New Roman" w:hAnsi="Times New Roman" w:cs="Times New Roman"/>
          <w:sz w:val="32"/>
          <w:szCs w:val="32"/>
        </w:rPr>
        <w:t xml:space="preserve">требующие подарков, </w:t>
      </w:r>
      <w:r w:rsidR="00304DCA">
        <w:rPr>
          <w:rFonts w:ascii="Times New Roman" w:hAnsi="Times New Roman" w:cs="Times New Roman"/>
          <w:sz w:val="32"/>
          <w:szCs w:val="32"/>
        </w:rPr>
        <w:t>непочитающие отца.</w:t>
      </w:r>
    </w:p>
    <w:p w:rsidR="00304DCA" w:rsidRDefault="00304DCA" w:rsidP="00304DCA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Меньшая дочь – красавица писаная, добрая, отец любит ее больше всех, любищая отца, верная своему слову.</w:t>
      </w:r>
    </w:p>
    <w:p w:rsidR="00304DCA" w:rsidRDefault="00304DCA" w:rsidP="00304DCA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Девушки таким образом высказывают уважение к своему отцу,  сравнивая его с государем.</w:t>
      </w:r>
    </w:p>
    <w:p w:rsidR="00304DCA" w:rsidRDefault="00304DCA" w:rsidP="00304DCA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Меньшая дочь не просила дорогих материальных подарков, а просила то, что запомнится ей о своем батюшке.</w:t>
      </w:r>
    </w:p>
    <w:p w:rsidR="00304DCA" w:rsidRDefault="00304DCA" w:rsidP="00304DCA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Pr="00304DCA">
        <w:rPr>
          <w:rFonts w:ascii="Times New Roman" w:hAnsi="Times New Roman" w:cs="Times New Roman"/>
          <w:sz w:val="32"/>
          <w:szCs w:val="32"/>
        </w:rPr>
        <w:t>Выявите языковые особенности текста: выпишите традиционные для сказки обороты речи, устойчивые эпитеты, сравнения и определите их функцию в произведении С.Т. Аксакова. Объясните значения слов: «тувалет», «венец» и «бусурманские».</w:t>
      </w:r>
    </w:p>
    <w:p w:rsidR="00304DCA" w:rsidRDefault="00304DCA" w:rsidP="00304DCA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Обороты речи: «</w:t>
      </w:r>
      <w:r w:rsidRPr="00304DCA">
        <w:rPr>
          <w:rFonts w:ascii="Times New Roman" w:hAnsi="Times New Roman" w:cs="Times New Roman"/>
          <w:sz w:val="32"/>
          <w:szCs w:val="32"/>
        </w:rPr>
        <w:t>В некиим царстве, в некиим государстве жил-был богатый купец, именитый человек</w:t>
      </w:r>
      <w:r>
        <w:rPr>
          <w:rFonts w:ascii="Times New Roman" w:hAnsi="Times New Roman" w:cs="Times New Roman"/>
          <w:sz w:val="32"/>
          <w:szCs w:val="32"/>
        </w:rPr>
        <w:t>…», «…</w:t>
      </w:r>
      <w:r w:rsidRPr="00304DCA">
        <w:rPr>
          <w:rFonts w:ascii="Times New Roman" w:hAnsi="Times New Roman" w:cs="Times New Roman"/>
          <w:sz w:val="32"/>
          <w:szCs w:val="32"/>
        </w:rPr>
        <w:t>за тридевять земель, в тридевятое царство, в тридесятое государство, и говорит</w:t>
      </w:r>
      <w:r>
        <w:rPr>
          <w:rFonts w:ascii="Times New Roman" w:hAnsi="Times New Roman" w:cs="Times New Roman"/>
          <w:sz w:val="32"/>
          <w:szCs w:val="32"/>
        </w:rPr>
        <w:t>…», «…</w:t>
      </w:r>
      <w:r w:rsidRPr="00304DCA">
        <w:rPr>
          <w:rFonts w:ascii="Times New Roman" w:hAnsi="Times New Roman" w:cs="Times New Roman"/>
          <w:sz w:val="32"/>
          <w:szCs w:val="32"/>
        </w:rPr>
        <w:t>что ни в сказке сказать, ни пером написать</w:t>
      </w:r>
      <w:r>
        <w:rPr>
          <w:rFonts w:ascii="Times New Roman" w:hAnsi="Times New Roman" w:cs="Times New Roman"/>
          <w:sz w:val="32"/>
          <w:szCs w:val="32"/>
        </w:rPr>
        <w:t>…»,</w:t>
      </w:r>
      <w:r w:rsidR="00A60022">
        <w:rPr>
          <w:rFonts w:ascii="Times New Roman" w:hAnsi="Times New Roman" w:cs="Times New Roman"/>
          <w:sz w:val="32"/>
          <w:szCs w:val="32"/>
        </w:rPr>
        <w:t xml:space="preserve"> «…</w:t>
      </w:r>
      <w:r w:rsidR="00A60022" w:rsidRPr="00A60022">
        <w:rPr>
          <w:rFonts w:ascii="Times New Roman" w:hAnsi="Times New Roman" w:cs="Times New Roman"/>
          <w:sz w:val="32"/>
          <w:szCs w:val="32"/>
        </w:rPr>
        <w:t>ни в сказке сказать, ни пером написать</w:t>
      </w:r>
      <w:r w:rsidR="00A60022">
        <w:rPr>
          <w:rFonts w:ascii="Times New Roman" w:hAnsi="Times New Roman" w:cs="Times New Roman"/>
          <w:sz w:val="32"/>
          <w:szCs w:val="32"/>
        </w:rPr>
        <w:t>…»…</w:t>
      </w:r>
    </w:p>
    <w:p w:rsidR="00304DCA" w:rsidRDefault="00304DCA" w:rsidP="00304DCA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Эпитеты: «…</w:t>
      </w:r>
      <w:r w:rsidRPr="00304DCA">
        <w:rPr>
          <w:rFonts w:ascii="Times New Roman" w:hAnsi="Times New Roman" w:cs="Times New Roman"/>
          <w:sz w:val="32"/>
          <w:szCs w:val="32"/>
        </w:rPr>
        <w:t>красоты неска</w:t>
      </w:r>
      <w:r>
        <w:rPr>
          <w:rFonts w:ascii="Times New Roman" w:hAnsi="Times New Roman" w:cs="Times New Roman"/>
          <w:sz w:val="32"/>
          <w:szCs w:val="32"/>
        </w:rPr>
        <w:t>занной, неписанной и негаданной…», «</w:t>
      </w:r>
      <w:r w:rsidRPr="00304DCA">
        <w:rPr>
          <w:rFonts w:ascii="Times New Roman" w:hAnsi="Times New Roman" w:cs="Times New Roman"/>
          <w:sz w:val="32"/>
          <w:szCs w:val="32"/>
        </w:rPr>
        <w:t>которого бы на деревьях висят плоды спелые, румяные, сами в рот так и просятся, инда, глядя на них слюнкине было краше на белом свете</w:t>
      </w:r>
      <w:r w:rsidR="00A60022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», «…</w:t>
      </w:r>
      <w:r w:rsidRPr="00304DCA">
        <w:rPr>
          <w:rFonts w:ascii="Times New Roman" w:hAnsi="Times New Roman" w:cs="Times New Roman"/>
          <w:sz w:val="32"/>
          <w:szCs w:val="32"/>
        </w:rPr>
        <w:t>язык проглотишь</w:t>
      </w:r>
      <w:r>
        <w:rPr>
          <w:rFonts w:ascii="Times New Roman" w:hAnsi="Times New Roman" w:cs="Times New Roman"/>
          <w:sz w:val="32"/>
          <w:szCs w:val="32"/>
        </w:rPr>
        <w:t>…», «…</w:t>
      </w:r>
      <w:r w:rsidR="00A60022" w:rsidRPr="00A60022">
        <w:rPr>
          <w:rFonts w:ascii="Times New Roman" w:hAnsi="Times New Roman" w:cs="Times New Roman"/>
          <w:sz w:val="32"/>
          <w:szCs w:val="32"/>
        </w:rPr>
        <w:t>текут; цветы цветут распрекрасные, махровые, пахучие, всякими красками р</w:t>
      </w:r>
      <w:r w:rsidR="00A60022">
        <w:rPr>
          <w:rFonts w:ascii="Times New Roman" w:hAnsi="Times New Roman" w:cs="Times New Roman"/>
          <w:sz w:val="32"/>
          <w:szCs w:val="32"/>
        </w:rPr>
        <w:t>асписаны…»…</w:t>
      </w:r>
    </w:p>
    <w:p w:rsidR="00304DCA" w:rsidRDefault="00304DCA" w:rsidP="00304DCA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Сравнен</w:t>
      </w:r>
      <w:r w:rsidR="00A60022">
        <w:rPr>
          <w:rFonts w:ascii="Times New Roman" w:hAnsi="Times New Roman" w:cs="Times New Roman"/>
          <w:sz w:val="32"/>
          <w:szCs w:val="32"/>
        </w:rPr>
        <w:t>ие: «…</w:t>
      </w:r>
      <w:r w:rsidR="00A60022" w:rsidRPr="00A60022">
        <w:rPr>
          <w:rFonts w:ascii="Times New Roman" w:hAnsi="Times New Roman" w:cs="Times New Roman"/>
          <w:sz w:val="32"/>
          <w:szCs w:val="32"/>
        </w:rPr>
        <w:t>чтоб был от них такой свет, как от месяца полного, как от солнышка красного, и чтоб было от него светло в темную ночь, как середи дня белого</w:t>
      </w:r>
      <w:r w:rsidR="00A60022">
        <w:rPr>
          <w:rFonts w:ascii="Times New Roman" w:hAnsi="Times New Roman" w:cs="Times New Roman"/>
          <w:sz w:val="32"/>
          <w:szCs w:val="32"/>
        </w:rPr>
        <w:t>…»,</w:t>
      </w:r>
      <w:r>
        <w:rPr>
          <w:rFonts w:ascii="Times New Roman" w:hAnsi="Times New Roman" w:cs="Times New Roman"/>
          <w:sz w:val="32"/>
          <w:szCs w:val="32"/>
        </w:rPr>
        <w:t>«…</w:t>
      </w:r>
      <w:r w:rsidRPr="00304DCA">
        <w:rPr>
          <w:rFonts w:ascii="Times New Roman" w:hAnsi="Times New Roman" w:cs="Times New Roman"/>
          <w:sz w:val="32"/>
          <w:szCs w:val="32"/>
        </w:rPr>
        <w:t>задергивает полог серебряный и видит, что он тонок и мягок, будто шелковый</w:t>
      </w:r>
      <w:r>
        <w:rPr>
          <w:rFonts w:ascii="Times New Roman" w:hAnsi="Times New Roman" w:cs="Times New Roman"/>
          <w:sz w:val="32"/>
          <w:szCs w:val="32"/>
        </w:rPr>
        <w:t>…»,</w:t>
      </w:r>
      <w:r w:rsidR="00A60022">
        <w:rPr>
          <w:rFonts w:ascii="Times New Roman" w:hAnsi="Times New Roman" w:cs="Times New Roman"/>
          <w:sz w:val="32"/>
          <w:szCs w:val="32"/>
        </w:rPr>
        <w:t xml:space="preserve"> «…</w:t>
      </w:r>
      <w:r w:rsidR="00A60022" w:rsidRPr="00A60022">
        <w:rPr>
          <w:rFonts w:ascii="Times New Roman" w:hAnsi="Times New Roman" w:cs="Times New Roman"/>
          <w:sz w:val="32"/>
          <w:szCs w:val="32"/>
        </w:rPr>
        <w:t>словно по бархату зеленому и пунцовому золотом и серебром выложенные</w:t>
      </w:r>
      <w:r w:rsidR="00A60022">
        <w:rPr>
          <w:rFonts w:ascii="Times New Roman" w:hAnsi="Times New Roman" w:cs="Times New Roman"/>
          <w:sz w:val="32"/>
          <w:szCs w:val="32"/>
        </w:rPr>
        <w:t>…»…</w:t>
      </w:r>
    </w:p>
    <w:p w:rsidR="00A60022" w:rsidRDefault="00A60022" w:rsidP="00304DCA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  Эти средства выразительности придают произведению атмосферу царившую в то время и добавляют больше волшебства.</w:t>
      </w:r>
    </w:p>
    <w:p w:rsidR="00A60022" w:rsidRDefault="00A60022" w:rsidP="00304DCA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 Тувалет – это зеркальный столик.</w:t>
      </w:r>
    </w:p>
    <w:p w:rsidR="00A60022" w:rsidRDefault="00A60022" w:rsidP="00304DCA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Венец – это драгоценный головный убор ввиде венка или короны.</w:t>
      </w:r>
    </w:p>
    <w:p w:rsidR="00A60022" w:rsidRPr="00304DCA" w:rsidRDefault="00A60022" w:rsidP="00304DCA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Басур</w:t>
      </w:r>
      <w:r w:rsidR="005F306B">
        <w:rPr>
          <w:rFonts w:ascii="Times New Roman" w:hAnsi="Times New Roman" w:cs="Times New Roman"/>
          <w:sz w:val="32"/>
          <w:szCs w:val="32"/>
        </w:rPr>
        <w:t>манские – это иностранные или зарубежные.</w:t>
      </w:r>
    </w:p>
    <w:p w:rsidR="00304DCA" w:rsidRDefault="00304DCA" w:rsidP="00304DCA">
      <w:pPr>
        <w:ind w:left="709"/>
        <w:rPr>
          <w:rFonts w:ascii="Times New Roman" w:hAnsi="Times New Roman" w:cs="Times New Roman"/>
          <w:sz w:val="32"/>
          <w:szCs w:val="32"/>
        </w:rPr>
      </w:pPr>
    </w:p>
    <w:p w:rsidR="00304DCA" w:rsidRPr="00AC4226" w:rsidRDefault="00304DCA" w:rsidP="00304DCA">
      <w:pPr>
        <w:rPr>
          <w:rFonts w:ascii="Times New Roman" w:hAnsi="Times New Roman" w:cs="Times New Roman"/>
          <w:sz w:val="32"/>
          <w:szCs w:val="32"/>
        </w:rPr>
      </w:pPr>
    </w:p>
    <w:p w:rsidR="00AC4226" w:rsidRPr="00B41517" w:rsidRDefault="00AC4226">
      <w:pPr>
        <w:rPr>
          <w:rFonts w:ascii="Times New Roman" w:hAnsi="Times New Roman" w:cs="Times New Roman"/>
          <w:sz w:val="32"/>
          <w:szCs w:val="32"/>
        </w:rPr>
      </w:pPr>
    </w:p>
    <w:sectPr w:rsidR="00AC4226" w:rsidRPr="00B4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B72B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17"/>
    <w:rsid w:val="00304DCA"/>
    <w:rsid w:val="005A3657"/>
    <w:rsid w:val="005F306B"/>
    <w:rsid w:val="00882C45"/>
    <w:rsid w:val="00A60022"/>
    <w:rsid w:val="00AC4226"/>
    <w:rsid w:val="00B41517"/>
    <w:rsid w:val="00D4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2017-12-05T15:03:00Z</dcterms:created>
  <dcterms:modified xsi:type="dcterms:W3CDTF">2017-12-05T16:05:00Z</dcterms:modified>
</cp:coreProperties>
</file>