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8D" w:rsidRPr="00C21450" w:rsidRDefault="00C21450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Данное произведение написано в жанре эссе. Это можно доказать тем, что автор размышляет на одну конкретную тему. </w:t>
      </w:r>
    </w:p>
    <w:p w:rsidR="00C21450" w:rsidRDefault="00C2145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61A56">
        <w:t xml:space="preserve">  </w:t>
      </w:r>
      <w:r w:rsidR="00361A56">
        <w:rPr>
          <w:rFonts w:ascii="Times New Roman" w:hAnsi="Times New Roman" w:cs="Times New Roman"/>
          <w:sz w:val="28"/>
          <w:szCs w:val="28"/>
        </w:rPr>
        <w:t>Автор избрал публицистический стиль с целью воздействия на читателя. Например, при возвращении обратно герой опасается, что он может не встретить тех, кого он знал</w:t>
      </w:r>
      <w:r w:rsidR="0045388D">
        <w:rPr>
          <w:rFonts w:ascii="Times New Roman" w:hAnsi="Times New Roman" w:cs="Times New Roman"/>
          <w:sz w:val="28"/>
          <w:szCs w:val="28"/>
        </w:rPr>
        <w:t xml:space="preserve"> (</w:t>
      </w:r>
      <w:r w:rsidR="00361A56">
        <w:rPr>
          <w:rFonts w:ascii="Times New Roman" w:hAnsi="Times New Roman" w:cs="Times New Roman"/>
          <w:sz w:val="28"/>
          <w:szCs w:val="28"/>
        </w:rPr>
        <w:t>слепой старик с полуслепой женой, пожилая женщина с собакой, малорослый пожилой человек).</w:t>
      </w:r>
    </w:p>
    <w:p w:rsidR="00361A56" w:rsidRDefault="0036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Композиционное построение текста включает в себя вступление, в котором говорится о месте, где живет герой «квартира на пятом этаже».</w:t>
      </w:r>
    </w:p>
    <w:p w:rsidR="00361A56" w:rsidRDefault="0036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Завязка начинается с риторич</w:t>
      </w:r>
      <w:r w:rsidR="0045388D">
        <w:rPr>
          <w:rFonts w:ascii="Times New Roman" w:hAnsi="Times New Roman" w:cs="Times New Roman"/>
          <w:sz w:val="28"/>
          <w:szCs w:val="28"/>
        </w:rPr>
        <w:t>еского вопроса «Есть ли в этих домах писатель, корпящий над романом века, Толстой или Чехов нашего литературного века?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1A56" w:rsidRDefault="0036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действия включает в себя описание тех жителей двора героя, которые привлекали его внимание (преимущественно это люди пожилого возраста).</w:t>
      </w:r>
    </w:p>
    <w:p w:rsidR="00361A56" w:rsidRDefault="0036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Кульминацией является встреча с «очень знакомым человеком» Чеховым, который ставится на одну ступень с родным отцом </w:t>
      </w:r>
      <w:r w:rsidR="0045388D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A56" w:rsidRDefault="0036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Развязка – это объяснение видения, так как Чехов был уже мертв. Сам автор называет это феноменом. Развязка зеркально отражает двух классиков русской </w:t>
      </w:r>
      <w:r w:rsidR="0045388D">
        <w:rPr>
          <w:rFonts w:ascii="Times New Roman" w:hAnsi="Times New Roman" w:cs="Times New Roman"/>
          <w:sz w:val="28"/>
          <w:szCs w:val="28"/>
        </w:rPr>
        <w:t>литературы Льва Николаевича Толстого и Антона Павловича Чехова, которые упоминались в завязке: « Не литературный век и антилитература».</w:t>
      </w:r>
    </w:p>
    <w:p w:rsidR="0045388D" w:rsidRDefault="00453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композиция эссе – стандартная. Особую роль в размышлении играет призыв Анатолия Генатулина в соавторстве с Л.Н.Толстым: « Пишите, не обращайте внимания, они пугают нас, а нам не страшно».</w:t>
      </w:r>
    </w:p>
    <w:p w:rsidR="00437148" w:rsidRDefault="0007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Тропы и фигуры речи используются в тексте для придания образности речи, при </w:t>
      </w:r>
      <w:r w:rsidRPr="00073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36BF">
        <w:rPr>
          <w:rFonts w:ascii="Times New Roman" w:hAnsi="Times New Roman" w:cs="Times New Roman"/>
          <w:sz w:val="28"/>
          <w:szCs w:val="28"/>
        </w:rPr>
        <w:t xml:space="preserve"> помощи произведения становятся невероятно выразительными.</w:t>
      </w:r>
      <w:r>
        <w:rPr>
          <w:rFonts w:ascii="Times New Roman" w:hAnsi="Times New Roman" w:cs="Times New Roman"/>
          <w:sz w:val="28"/>
          <w:szCs w:val="28"/>
        </w:rPr>
        <w:t xml:space="preserve"> Например, в тексте употреблено много эпитетов, они дают нам дополнительную характеристику о предмете: старая береза, желтоватые утесы, счастливая жизнь, одинокий старик, старая женщина, полуслепая жена, пешая тропинка. Так же присутствуют метафоры: освещенные квартиры, проходит пешая тропинка, </w:t>
      </w:r>
      <w:r w:rsidR="004F4186">
        <w:rPr>
          <w:rFonts w:ascii="Times New Roman" w:hAnsi="Times New Roman" w:cs="Times New Roman"/>
          <w:sz w:val="28"/>
          <w:szCs w:val="28"/>
        </w:rPr>
        <w:t>трепетать листвой. Есть и градация: живет, страдает, болеет и умирает, это приём, состоящий из слов расположенных в возрастающей или смысловой значимости.</w:t>
      </w:r>
      <w:r w:rsidR="00437148">
        <w:rPr>
          <w:rFonts w:ascii="Times New Roman" w:hAnsi="Times New Roman" w:cs="Times New Roman"/>
          <w:sz w:val="28"/>
          <w:szCs w:val="28"/>
        </w:rPr>
        <w:t xml:space="preserve"> Дореволюционные постройки автор сравнивает со скалами, то есть в основе лежит сравнение, которое помогает нам нарисовать внешний облик предмета.</w:t>
      </w:r>
      <w:r w:rsidR="004F4186">
        <w:rPr>
          <w:rFonts w:ascii="Times New Roman" w:hAnsi="Times New Roman" w:cs="Times New Roman"/>
          <w:sz w:val="28"/>
          <w:szCs w:val="28"/>
        </w:rPr>
        <w:t xml:space="preserve">  </w:t>
      </w:r>
      <w:r w:rsidR="0043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48" w:rsidRDefault="0043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F4186">
        <w:rPr>
          <w:rFonts w:ascii="Times New Roman" w:hAnsi="Times New Roman" w:cs="Times New Roman"/>
          <w:sz w:val="28"/>
          <w:szCs w:val="28"/>
        </w:rPr>
        <w:t>Образ Чехова в этом произведении подчеркивает пенсне, которое</w:t>
      </w:r>
      <w:r>
        <w:rPr>
          <w:rFonts w:ascii="Times New Roman" w:hAnsi="Times New Roman" w:cs="Times New Roman"/>
          <w:sz w:val="28"/>
          <w:szCs w:val="28"/>
        </w:rPr>
        <w:t xml:space="preserve"> он носил, а также употребил в своем произведении «Человек в футляре». У него так же присутствует бородка, пенсне на шнурках и шляпа. Постоянный эпитет «маленький человек», который в своих рассказах отобразил жизнь человека, который просто существовал «встревоженный неуютом и неустроенностью жизни».</w:t>
      </w:r>
    </w:p>
    <w:p w:rsidR="006F2363" w:rsidRDefault="0043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186">
        <w:rPr>
          <w:rFonts w:ascii="Times New Roman" w:hAnsi="Times New Roman" w:cs="Times New Roman"/>
          <w:sz w:val="28"/>
          <w:szCs w:val="28"/>
        </w:rPr>
        <w:t xml:space="preserve">  С</w:t>
      </w:r>
      <w:r w:rsidR="006F2363">
        <w:rPr>
          <w:rFonts w:ascii="Times New Roman" w:hAnsi="Times New Roman" w:cs="Times New Roman"/>
          <w:sz w:val="28"/>
          <w:szCs w:val="28"/>
        </w:rPr>
        <w:t>тарость и есть символ одиночества: старая береза, старые хрущевки, слепой старик, старая женщина и её старая собака. В тексте старушка утверждает, что если она помрет, то собака останется одинокой, а если помрет собака, одинокой останется старушка. Символ дороги: прогулочные тропинки, аллеи, пешая тропинка, оледенелый тротуар, путь-дорога, школьный двор. Все они узкие, безлюдные и холодные. В литературе дорога – это с</w:t>
      </w:r>
      <w:r>
        <w:rPr>
          <w:rFonts w:ascii="Times New Roman" w:hAnsi="Times New Roman" w:cs="Times New Roman"/>
          <w:sz w:val="28"/>
          <w:szCs w:val="28"/>
        </w:rPr>
        <w:t>имвол бесконечности, а у Генату</w:t>
      </w:r>
      <w:r w:rsidR="006F2363">
        <w:rPr>
          <w:rFonts w:ascii="Times New Roman" w:hAnsi="Times New Roman" w:cs="Times New Roman"/>
          <w:sz w:val="28"/>
          <w:szCs w:val="28"/>
        </w:rPr>
        <w:t>лина – это ограниченное пространство, а именно метро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363">
        <w:rPr>
          <w:rFonts w:ascii="Times New Roman" w:hAnsi="Times New Roman" w:cs="Times New Roman"/>
          <w:sz w:val="28"/>
          <w:szCs w:val="28"/>
        </w:rPr>
        <w:t>разделение, а значит неизбежность.</w:t>
      </w:r>
    </w:p>
    <w:p w:rsidR="00C21450" w:rsidRPr="00361A56" w:rsidRDefault="0043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450">
        <w:rPr>
          <w:rFonts w:ascii="Times New Roman" w:hAnsi="Times New Roman" w:cs="Times New Roman"/>
          <w:sz w:val="28"/>
          <w:szCs w:val="28"/>
        </w:rPr>
        <w:t xml:space="preserve"> Для </w:t>
      </w:r>
      <w:r w:rsidR="006F2363">
        <w:rPr>
          <w:rFonts w:ascii="Times New Roman" w:hAnsi="Times New Roman" w:cs="Times New Roman"/>
          <w:sz w:val="28"/>
          <w:szCs w:val="28"/>
        </w:rPr>
        <w:t>Анатолия Генатулина фантастическая</w:t>
      </w:r>
      <w:r w:rsidR="00C21450">
        <w:rPr>
          <w:rFonts w:ascii="Times New Roman" w:hAnsi="Times New Roman" w:cs="Times New Roman"/>
          <w:sz w:val="28"/>
          <w:szCs w:val="28"/>
        </w:rPr>
        <w:t xml:space="preserve"> </w:t>
      </w:r>
      <w:r w:rsidR="006F2363">
        <w:rPr>
          <w:rFonts w:ascii="Times New Roman" w:hAnsi="Times New Roman" w:cs="Times New Roman"/>
          <w:sz w:val="28"/>
          <w:szCs w:val="28"/>
        </w:rPr>
        <w:t>встреча</w:t>
      </w:r>
      <w:r w:rsidR="00C21450">
        <w:rPr>
          <w:rFonts w:ascii="Times New Roman" w:hAnsi="Times New Roman" w:cs="Times New Roman"/>
          <w:sz w:val="28"/>
          <w:szCs w:val="28"/>
        </w:rPr>
        <w:t xml:space="preserve"> с Чеховым является роко</w:t>
      </w:r>
      <w:r w:rsidR="006F2363">
        <w:rPr>
          <w:rFonts w:ascii="Times New Roman" w:hAnsi="Times New Roman" w:cs="Times New Roman"/>
          <w:sz w:val="28"/>
          <w:szCs w:val="28"/>
        </w:rPr>
        <w:t>вой, потому что Чехов подтвердил,</w:t>
      </w:r>
      <w:r>
        <w:rPr>
          <w:rFonts w:ascii="Times New Roman" w:hAnsi="Times New Roman" w:cs="Times New Roman"/>
          <w:sz w:val="28"/>
          <w:szCs w:val="28"/>
        </w:rPr>
        <w:t xml:space="preserve"> что у автора получается писать</w:t>
      </w:r>
      <w:r w:rsidR="006F2363">
        <w:rPr>
          <w:rFonts w:ascii="Times New Roman" w:hAnsi="Times New Roman" w:cs="Times New Roman"/>
          <w:sz w:val="28"/>
          <w:szCs w:val="28"/>
        </w:rPr>
        <w:t>, а для автора, Чехов – авторитет, ведь недаром автор сравнивает причину смерти Чехова с причиной 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своего</w:t>
      </w:r>
      <w:r w:rsidR="006F2363">
        <w:rPr>
          <w:rFonts w:ascii="Times New Roman" w:hAnsi="Times New Roman" w:cs="Times New Roman"/>
          <w:sz w:val="28"/>
          <w:szCs w:val="28"/>
        </w:rPr>
        <w:t xml:space="preserve"> отца, оба умерли о чахотки.</w:t>
      </w:r>
    </w:p>
    <w:sectPr w:rsidR="00C21450" w:rsidRPr="0036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F1"/>
    <w:rsid w:val="000736BF"/>
    <w:rsid w:val="00107306"/>
    <w:rsid w:val="00361A56"/>
    <w:rsid w:val="00437148"/>
    <w:rsid w:val="0045388D"/>
    <w:rsid w:val="004F4186"/>
    <w:rsid w:val="006F2363"/>
    <w:rsid w:val="00B827F1"/>
    <w:rsid w:val="00C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5B99C-3CCC-4E78-B394-CA5AAD05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2017-12-05T13:49:00Z</dcterms:created>
  <dcterms:modified xsi:type="dcterms:W3CDTF">2017-12-05T17:06:00Z</dcterms:modified>
</cp:coreProperties>
</file>