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6E" w:rsidRPr="00C23D24" w:rsidRDefault="00191F6E" w:rsidP="00191F6E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D24">
        <w:rPr>
          <w:rFonts w:ascii="Times New Roman" w:hAnsi="Times New Roman" w:cs="Times New Roman"/>
          <w:sz w:val="24"/>
          <w:szCs w:val="24"/>
        </w:rPr>
        <w:t>АКМУЛЛИНСКАЯ ОЛИМПИАДА ПО РУССКОМУ ЯЗЫКУ</w:t>
      </w:r>
    </w:p>
    <w:p w:rsidR="00191F6E" w:rsidRPr="00C23D24" w:rsidRDefault="00191F6E" w:rsidP="00191F6E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D24">
        <w:rPr>
          <w:rFonts w:ascii="Times New Roman" w:hAnsi="Times New Roman" w:cs="Times New Roman"/>
          <w:sz w:val="24"/>
          <w:szCs w:val="24"/>
        </w:rPr>
        <w:t>ДЛЯ УЧАЩИХСЯ 10 КЛАССОВ</w:t>
      </w:r>
    </w:p>
    <w:p w:rsidR="00191F6E" w:rsidRPr="00C23D24" w:rsidRDefault="00191F6E" w:rsidP="00191F6E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D24">
        <w:rPr>
          <w:rFonts w:ascii="Times New Roman" w:hAnsi="Times New Roman" w:cs="Times New Roman"/>
          <w:sz w:val="24"/>
          <w:szCs w:val="24"/>
        </w:rPr>
        <w:t>(2 тур)</w:t>
      </w:r>
    </w:p>
    <w:p w:rsidR="00C23D24" w:rsidRDefault="00C23D24" w:rsidP="00191F6E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2455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1.</w:t>
      </w:r>
      <w:r w:rsidR="001019FB"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Согласный звук [ч] – двойственного образования: сначала язык своей передней частью образует смычку с нёбом, а потом эта смычка расходится и в образовавшуюся щель с шумом протекает воздух. Такие согласные называются смычно-щелевыми. Можно сказать, что мягкий [ч′] представляет собой быстрое сочетание звуков [т′] и [</w:t>
      </w:r>
      <w:proofErr w:type="spellStart"/>
      <w:r w:rsidR="001019FB"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ш</w:t>
      </w:r>
      <w:proofErr w:type="spellEnd"/>
      <w:r w:rsidR="001019FB"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′].</w:t>
      </w:r>
      <w:r w:rsidR="001019FB" w:rsidRPr="00C23D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3E7236" w:rsidRPr="003E72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="003E7236" w:rsidRPr="003E72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3E7236" w:rsidRPr="003E7236">
        <w:t xml:space="preserve"> </w:t>
      </w:r>
      <w:r w:rsidR="003E7236" w:rsidRPr="003E72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Слово </w:t>
      </w:r>
      <w:r w:rsidR="003E7236" w:rsidRPr="003E72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клюка</w:t>
      </w:r>
      <w:r w:rsidR="003E7236" w:rsidRPr="003E72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обозначающее палку с загнутым концом, в истории русского языка послужило производящим не только для слова </w:t>
      </w:r>
      <w:r w:rsidR="003E7236" w:rsidRPr="003E72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клюшка</w:t>
      </w:r>
      <w:r w:rsidR="003E7236" w:rsidRPr="003E72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(спортивное приспособление), но и для слова </w:t>
      </w:r>
      <w:r w:rsidR="003E7236" w:rsidRPr="003E72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ключ</w:t>
      </w:r>
      <w:r w:rsidR="003E7236" w:rsidRPr="003E72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приспособление для закрывания и открывания дверей. Родственен последнему и глагол старославянского происхождения </w:t>
      </w:r>
      <w:r w:rsidR="003E7236" w:rsidRPr="003E72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исключать</w:t>
      </w:r>
      <w:r w:rsidR="003E7236" w:rsidRPr="003E72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(выделить, убрать). Его происхождение можно определить по характерной для старославянского языка приставке ИС-. Образованное от него прилагательное </w:t>
      </w:r>
      <w:r w:rsidR="003E7236" w:rsidRPr="003E72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исключительный </w:t>
      </w:r>
      <w:r w:rsidR="003E7236" w:rsidRPr="003E72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обозначает «особый, редкий, уникальный». Названное прилагательное представляет собой также полную кальку английского слова </w:t>
      </w:r>
      <w:r w:rsidR="003E72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эксклюзивный</w:t>
      </w:r>
      <w:r w:rsidR="003E7236" w:rsidRPr="003E72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. Не случайно эти два прилагательных (старославянское </w:t>
      </w:r>
      <w:r w:rsidR="003E7236" w:rsidRPr="003E72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исключительный</w:t>
      </w:r>
      <w:r w:rsidR="003E7236" w:rsidRPr="003E72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английское </w:t>
      </w:r>
      <w:r w:rsidR="003E7236" w:rsidRPr="003E72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эксклюзивный</w:t>
      </w:r>
      <w:r w:rsidR="003E7236" w:rsidRPr="003E72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так созвучны, ведь в </w:t>
      </w:r>
      <w:proofErr w:type="spellStart"/>
      <w:r w:rsidR="003E7236" w:rsidRPr="003E72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праиндоевропейском</w:t>
      </w:r>
      <w:proofErr w:type="spellEnd"/>
      <w:r w:rsidR="003E7236" w:rsidRPr="003E72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языке это был один и тот же корень.</w:t>
      </w:r>
      <w:r w:rsidR="001019FB" w:rsidRPr="003E72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1019FB"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Во многих языках звуки [ч] твердый или [ч′] мягкий передаются на письме именно как сочетание букв, обозначающих согл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асные [т′] и [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ш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′]. </w:t>
      </w:r>
    </w:p>
    <w:p w:rsidR="001019FB" w:rsidRPr="00C23D24" w:rsidRDefault="00C23D24" w:rsidP="00191F6E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Например, по-</w:t>
      </w:r>
      <w:r w:rsidR="001019FB"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английски </w:t>
      </w:r>
      <w:r w:rsidR="001019FB" w:rsidRPr="00C23D24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/>
        </w:rPr>
        <w:t>Чайковский</w:t>
      </w:r>
      <w:r w:rsidR="001019FB"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пишется как </w:t>
      </w:r>
      <w:proofErr w:type="spellStart"/>
      <w:r w:rsidR="001019FB" w:rsidRPr="00C23D24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shd w:val="clear" w:color="auto" w:fill="FFFFFF"/>
        </w:rPr>
        <w:t>Tchaikovsky</w:t>
      </w:r>
      <w:proofErr w:type="spellEnd"/>
      <w:r w:rsidR="001019FB"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DA5D2E" w:rsidRPr="00C23D24" w:rsidRDefault="00DA5D2E" w:rsidP="00191F6E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2455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3.</w:t>
      </w:r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Alma</w:t>
      </w:r>
      <w:proofErr w:type="spellEnd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mater</w:t>
      </w:r>
      <w:proofErr w:type="spellEnd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</w:t>
      </w:r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высшая школа, давшая духовную пищу студенту;</w:t>
      </w:r>
    </w:p>
    <w:p w:rsidR="00DA5D2E" w:rsidRPr="00C23D24" w:rsidRDefault="00DA5D2E" w:rsidP="00191F6E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</w:t>
      </w:r>
      <w:proofErr w:type="spellEnd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priori-из предыдущего; на основании ранее известного, не опираясь на изучение фактов, независимо от опыта; </w:t>
      </w:r>
    </w:p>
    <w:p w:rsidR="00DA5D2E" w:rsidRPr="00C23D24" w:rsidRDefault="00DA5D2E" w:rsidP="00191F6E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post</w:t>
      </w:r>
      <w:proofErr w:type="spellEnd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factum-после совершившегося (факта);</w:t>
      </w:r>
    </w:p>
    <w:p w:rsidR="00DA5D2E" w:rsidRPr="00C23D24" w:rsidRDefault="00DA5D2E" w:rsidP="00191F6E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Persōna</w:t>
      </w:r>
      <w:proofErr w:type="spellEnd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</w:t>
      </w:r>
      <w:proofErr w:type="spellStart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non</w:t>
      </w:r>
      <w:proofErr w:type="spellEnd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) </w:t>
      </w:r>
      <w:proofErr w:type="spellStart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grata</w:t>
      </w:r>
      <w:proofErr w:type="spellEnd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(Не)желательная личность (термин международного права);</w:t>
      </w:r>
    </w:p>
    <w:p w:rsidR="00DA5D2E" w:rsidRPr="00C23D24" w:rsidRDefault="00DA5D2E" w:rsidP="00191F6E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De</w:t>
      </w:r>
      <w:proofErr w:type="spellEnd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facto</w:t>
      </w:r>
      <w:proofErr w:type="spellEnd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лат. (</w:t>
      </w:r>
      <w:proofErr w:type="spellStart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дэ</w:t>
      </w:r>
      <w:proofErr w:type="spellEnd"/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факто) - фактически, на деле.</w:t>
      </w:r>
    </w:p>
    <w:p w:rsidR="00DA5D2E" w:rsidRPr="00C23D24" w:rsidRDefault="00D00A07" w:rsidP="00191F6E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основном  они употребляются как аналоги </w:t>
      </w:r>
      <w:r w:rsidR="000D1F07"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наречий и существительных.</w:t>
      </w:r>
    </w:p>
    <w:p w:rsidR="00C23D24" w:rsidRPr="00C23D24" w:rsidRDefault="000D1F07" w:rsidP="00191F6E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2455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4</w:t>
      </w:r>
      <w:r w:rsidR="00C23D24" w:rsidRPr="00D2455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.</w:t>
      </w:r>
      <w:r w:rsid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Различий нет</w:t>
      </w:r>
      <w:r w:rsidR="00C23D24"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</w:t>
      </w:r>
      <w:r w:rsid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кроме как произношения.</w:t>
      </w:r>
    </w:p>
    <w:p w:rsidR="00DA5D2E" w:rsidRPr="00C23D24" w:rsidRDefault="000D1F07" w:rsidP="00191F6E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.-ан-</w:t>
      </w:r>
    </w:p>
    <w:p w:rsidR="000D1F07" w:rsidRPr="00C23D24" w:rsidRDefault="000D1F07" w:rsidP="00191F6E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Употр. при присоединении предложения, содержание которого противоречит или противопоставляется содержанию предшествующего предложения; соответствует по значению сл. : а на самом деле, но оказывается.</w:t>
      </w:r>
    </w:p>
    <w:p w:rsidR="000D1F07" w:rsidRPr="00C23D24" w:rsidRDefault="000D1F07" w:rsidP="00191F6E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-инда-</w:t>
      </w:r>
    </w:p>
    <w:p w:rsidR="000D1F07" w:rsidRPr="00C23D24" w:rsidRDefault="00E242DA" w:rsidP="00191F6E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</w:t>
      </w:r>
      <w:r w:rsidR="000D1F07"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одчинительный союз. Выражает отношения следствия, означает: так что, так что даже, до того, что.</w:t>
      </w:r>
    </w:p>
    <w:p w:rsidR="00E242DA" w:rsidRPr="00C23D24" w:rsidRDefault="00E242DA" w:rsidP="00191F6E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-добро бы-</w:t>
      </w:r>
    </w:p>
    <w:p w:rsidR="00E242DA" w:rsidRPr="00C23D24" w:rsidRDefault="00E242DA" w:rsidP="00191F6E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Употр. при присоединении придаточной части сложноподчиненного предложения со значением условно предположительного допущения: пусть бы.</w:t>
      </w:r>
    </w:p>
    <w:p w:rsidR="00E242DA" w:rsidRPr="00C23D24" w:rsidRDefault="00E242DA" w:rsidP="00191F6E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-сиречь-</w:t>
      </w:r>
    </w:p>
    <w:p w:rsidR="00E242DA" w:rsidRPr="00C23D24" w:rsidRDefault="00E242DA" w:rsidP="00191F6E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это пояснительный союз, употреблялся в значении то есть, или, иными словами, а именно. В предложении поясняет смысл предшествующего члена предложения, а такие обороты всегда обособляются, т.е. выделяются запятыми.</w:t>
      </w:r>
    </w:p>
    <w:p w:rsidR="00E242DA" w:rsidRPr="00C23D24" w:rsidRDefault="00E242DA" w:rsidP="00191F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455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5.</w:t>
      </w:r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F2FB3" w:rsidRPr="00C23D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</w:t>
      </w:r>
      <w:r w:rsidR="00AB39B5" w:rsidRPr="00C23D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Он заговорил со мной просто, по-дружески.</w:t>
      </w:r>
      <w:r w:rsidR="00AB39B5" w:rsidRPr="00C23D2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Выражено наречием и является </w:t>
      </w:r>
      <w:r w:rsidR="00AB39B5" w:rsidRPr="00C23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обстоятельством. </w:t>
      </w:r>
    </w:p>
    <w:p w:rsidR="00AB39B5" w:rsidRPr="00C23D24" w:rsidRDefault="00AB39B5" w:rsidP="00191F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3F2FB3" w:rsidRPr="00C23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23D24">
        <w:rPr>
          <w:rFonts w:ascii="Times New Roman" w:hAnsi="Times New Roman" w:cs="Times New Roman"/>
          <w:sz w:val="24"/>
          <w:szCs w:val="24"/>
        </w:rPr>
        <w:t xml:space="preserve"> </w:t>
      </w:r>
      <w:r w:rsidRPr="00C23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дедушкой мне всегда было легко и просто.</w:t>
      </w:r>
      <w:r w:rsidR="003F2FB3" w:rsidRPr="00C23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Выражено наречием и является частью сказуемого.</w:t>
      </w:r>
    </w:p>
    <w:p w:rsidR="003F2FB3" w:rsidRPr="00C23D24" w:rsidRDefault="003F2FB3" w:rsidP="003F2FB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3)Ее платье было просто, но опрятно. Выражено наречием и является частью сказуемого.</w:t>
      </w:r>
    </w:p>
    <w:p w:rsidR="003F2FB3" w:rsidRPr="00C23D24" w:rsidRDefault="003F2FB3" w:rsidP="00191F6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4)Это просто смешно! Выражено наречием и является обстоятельством.</w:t>
      </w:r>
    </w:p>
    <w:p w:rsidR="002F7AAF" w:rsidRPr="00C23D24" w:rsidRDefault="003F2FB3" w:rsidP="002F7A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45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="002F7AAF" w:rsidRPr="00C23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же. коней диких. Два тура метали меня рогами вместе с конем, олень меня один бодал, а из двух лосей один ногами топтал, другой рогами бодал. Вепрь у меня на бедре меч оторвал, медведь мне у колена потник укусил, лютый зверь вскочил ко мне на бедра и коня со мною опрокинул, и бог сохранил меня невредимым.</w:t>
      </w:r>
    </w:p>
    <w:p w:rsidR="00C805FB" w:rsidRPr="00D24555" w:rsidRDefault="00C805FB" w:rsidP="002F7AA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45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</w:t>
      </w:r>
    </w:p>
    <w:tbl>
      <w:tblPr>
        <w:tblStyle w:val="a3"/>
        <w:tblW w:w="0" w:type="auto"/>
        <w:tblLook w:val="04A0"/>
      </w:tblPr>
      <w:tblGrid>
        <w:gridCol w:w="3150"/>
        <w:gridCol w:w="3150"/>
        <w:gridCol w:w="3146"/>
        <w:gridCol w:w="9"/>
      </w:tblGrid>
      <w:tr w:rsidR="00C805FB" w:rsidRPr="00C23D24" w:rsidTr="0038172C">
        <w:trPr>
          <w:gridAfter w:val="1"/>
          <w:wAfter w:w="9" w:type="dxa"/>
          <w:trHeight w:val="1110"/>
        </w:trPr>
        <w:tc>
          <w:tcPr>
            <w:tcW w:w="3150" w:type="dxa"/>
          </w:tcPr>
          <w:p w:rsidR="00C805FB" w:rsidRPr="00C23D24" w:rsidRDefault="00C805FB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Прецедентное имя</w:t>
            </w:r>
          </w:p>
          <w:p w:rsidR="00C805FB" w:rsidRPr="00C23D24" w:rsidRDefault="00C805FB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</w:tcPr>
          <w:p w:rsidR="00C805FB" w:rsidRPr="00C23D24" w:rsidRDefault="00C805FB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Важные для русской культуры ассоциации</w:t>
            </w:r>
          </w:p>
          <w:p w:rsidR="00C805FB" w:rsidRPr="00C23D24" w:rsidRDefault="00C805FB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05FB" w:rsidRPr="00C23D24" w:rsidRDefault="00C805FB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46" w:type="dxa"/>
          </w:tcPr>
          <w:p w:rsidR="00C805FB" w:rsidRPr="00C23D24" w:rsidRDefault="00C805FB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 употребления в качестве прецедентного имени</w:t>
            </w:r>
          </w:p>
        </w:tc>
      </w:tr>
      <w:tr w:rsidR="00C805FB" w:rsidRPr="00C23D24" w:rsidTr="0038172C">
        <w:trPr>
          <w:gridAfter w:val="1"/>
          <w:wAfter w:w="9" w:type="dxa"/>
          <w:trHeight w:val="345"/>
        </w:trPr>
        <w:tc>
          <w:tcPr>
            <w:tcW w:w="3150" w:type="dxa"/>
          </w:tcPr>
          <w:p w:rsidR="00C805FB" w:rsidRPr="00C23D24" w:rsidRDefault="00C805FB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Шерлок Холмс</w:t>
            </w:r>
          </w:p>
          <w:p w:rsidR="00F94BCD" w:rsidRPr="00C23D24" w:rsidRDefault="00F94BCD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Интернациональное</w:t>
            </w:r>
          </w:p>
        </w:tc>
        <w:tc>
          <w:tcPr>
            <w:tcW w:w="3150" w:type="dxa"/>
          </w:tcPr>
          <w:p w:rsidR="00C805FB" w:rsidRPr="00C23D24" w:rsidRDefault="0038172C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Очень находчивый и наблюдательный </w:t>
            </w:r>
          </w:p>
        </w:tc>
        <w:tc>
          <w:tcPr>
            <w:tcW w:w="3146" w:type="dxa"/>
          </w:tcPr>
          <w:p w:rsidR="00C805FB" w:rsidRPr="00C23D24" w:rsidRDefault="0038172C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Шерлок имел свои способы расследования</w:t>
            </w:r>
          </w:p>
        </w:tc>
      </w:tr>
      <w:tr w:rsidR="0038172C" w:rsidRPr="00C23D24" w:rsidTr="00381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0"/>
        </w:trPr>
        <w:tc>
          <w:tcPr>
            <w:tcW w:w="3150" w:type="dxa"/>
          </w:tcPr>
          <w:p w:rsidR="0038172C" w:rsidRPr="00C23D24" w:rsidRDefault="0047744F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Штирлиц</w:t>
            </w:r>
          </w:p>
          <w:p w:rsidR="00F94BCD" w:rsidRPr="00C23D24" w:rsidRDefault="006B5A7C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Национальное </w:t>
            </w:r>
          </w:p>
        </w:tc>
        <w:tc>
          <w:tcPr>
            <w:tcW w:w="3150" w:type="dxa"/>
            <w:shd w:val="clear" w:color="auto" w:fill="auto"/>
          </w:tcPr>
          <w:p w:rsidR="0038172C" w:rsidRPr="00C23D24" w:rsidRDefault="0047744F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Человек, который хитрит, пытается тайно что-то узнать или утаить что-то от других</w:t>
            </w:r>
          </w:p>
        </w:tc>
        <w:tc>
          <w:tcPr>
            <w:tcW w:w="3155" w:type="dxa"/>
            <w:gridSpan w:val="2"/>
            <w:shd w:val="clear" w:color="auto" w:fill="auto"/>
          </w:tcPr>
          <w:p w:rsidR="0038172C" w:rsidRPr="00C23D24" w:rsidRDefault="0047744F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фамилия разведчика Исаев</w:t>
            </w:r>
          </w:p>
        </w:tc>
      </w:tr>
      <w:tr w:rsidR="0038172C" w:rsidRPr="00C23D24" w:rsidTr="00381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0"/>
        </w:trPr>
        <w:tc>
          <w:tcPr>
            <w:tcW w:w="3150" w:type="dxa"/>
          </w:tcPr>
          <w:p w:rsidR="0038172C" w:rsidRPr="00C23D24" w:rsidRDefault="00665FCE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Иван Сусанин </w:t>
            </w:r>
          </w:p>
          <w:p w:rsidR="006B5A7C" w:rsidRPr="00C23D24" w:rsidRDefault="006B5A7C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Национальное</w:t>
            </w:r>
          </w:p>
        </w:tc>
        <w:tc>
          <w:tcPr>
            <w:tcW w:w="3150" w:type="dxa"/>
          </w:tcPr>
          <w:p w:rsidR="0038172C" w:rsidRPr="00C23D24" w:rsidRDefault="00665FCE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Национальный герой </w:t>
            </w:r>
          </w:p>
        </w:tc>
        <w:tc>
          <w:tcPr>
            <w:tcW w:w="3155" w:type="dxa"/>
            <w:gridSpan w:val="2"/>
          </w:tcPr>
          <w:p w:rsidR="0038172C" w:rsidRPr="00C23D24" w:rsidRDefault="00665FCE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Русский герой был настолько умен, что смог обхитрить поляков </w:t>
            </w:r>
          </w:p>
        </w:tc>
      </w:tr>
      <w:tr w:rsidR="00665FCE" w:rsidRPr="00C23D24" w:rsidTr="00381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0"/>
        </w:trPr>
        <w:tc>
          <w:tcPr>
            <w:tcW w:w="3150" w:type="dxa"/>
          </w:tcPr>
          <w:p w:rsidR="00665FCE" w:rsidRPr="00C23D24" w:rsidRDefault="00665FCE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Арина Родионовна </w:t>
            </w:r>
          </w:p>
          <w:p w:rsidR="006B5A7C" w:rsidRPr="00C23D24" w:rsidRDefault="006B5A7C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Национальное</w:t>
            </w:r>
          </w:p>
        </w:tc>
        <w:tc>
          <w:tcPr>
            <w:tcW w:w="3150" w:type="dxa"/>
          </w:tcPr>
          <w:p w:rsidR="00665FCE" w:rsidRPr="00C23D24" w:rsidRDefault="00665FCE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Няня </w:t>
            </w:r>
            <w:r w:rsidR="00F94BCD"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А.С. Пушкина </w:t>
            </w:r>
          </w:p>
        </w:tc>
        <w:tc>
          <w:tcPr>
            <w:tcW w:w="3155" w:type="dxa"/>
            <w:gridSpan w:val="2"/>
          </w:tcPr>
          <w:p w:rsidR="00665FCE" w:rsidRPr="00C23D24" w:rsidRDefault="00F94BCD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Мерри</w:t>
            </w:r>
            <w:proofErr w:type="spellEnd"/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Поппинс</w:t>
            </w:r>
            <w:proofErr w:type="spellEnd"/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России </w:t>
            </w:r>
          </w:p>
        </w:tc>
      </w:tr>
      <w:tr w:rsidR="00F94BCD" w:rsidRPr="00C23D24" w:rsidTr="00262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9"/>
        </w:trPr>
        <w:tc>
          <w:tcPr>
            <w:tcW w:w="3150" w:type="dxa"/>
          </w:tcPr>
          <w:p w:rsidR="00F94BCD" w:rsidRPr="00C23D24" w:rsidRDefault="00F94BCD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Ломоносов </w:t>
            </w:r>
          </w:p>
          <w:p w:rsidR="006B5A7C" w:rsidRPr="00C23D24" w:rsidRDefault="006B5A7C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Национальное</w:t>
            </w:r>
          </w:p>
        </w:tc>
        <w:tc>
          <w:tcPr>
            <w:tcW w:w="3150" w:type="dxa"/>
          </w:tcPr>
          <w:p w:rsidR="00F94BCD" w:rsidRPr="00C23D24" w:rsidRDefault="00F94BCD" w:rsidP="00C23D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Целеустремленный</w:t>
            </w: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научный деятель </w:t>
            </w:r>
          </w:p>
        </w:tc>
        <w:tc>
          <w:tcPr>
            <w:tcW w:w="3155" w:type="dxa"/>
            <w:gridSpan w:val="2"/>
          </w:tcPr>
          <w:p w:rsidR="00F94BCD" w:rsidRPr="00C23D24" w:rsidRDefault="00F94BCD" w:rsidP="0038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62B53" w:rsidRPr="00C23D24" w:rsidRDefault="00262B53" w:rsidP="002F7A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2B53" w:rsidRPr="00D24555" w:rsidRDefault="00262B53" w:rsidP="002F7AA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45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62B53" w:rsidRPr="00C23D24" w:rsidTr="00262B53">
        <w:tc>
          <w:tcPr>
            <w:tcW w:w="3190" w:type="dxa"/>
          </w:tcPr>
          <w:p w:rsidR="00262B53" w:rsidRPr="00C23D24" w:rsidRDefault="00262B53" w:rsidP="002F7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Термин</w:t>
            </w:r>
          </w:p>
        </w:tc>
        <w:tc>
          <w:tcPr>
            <w:tcW w:w="3190" w:type="dxa"/>
          </w:tcPr>
          <w:p w:rsidR="00262B53" w:rsidRPr="00C23D24" w:rsidRDefault="00262B53" w:rsidP="002F7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</w:t>
            </w:r>
          </w:p>
        </w:tc>
        <w:tc>
          <w:tcPr>
            <w:tcW w:w="3191" w:type="dxa"/>
          </w:tcPr>
          <w:p w:rsidR="00262B53" w:rsidRPr="00C23D24" w:rsidRDefault="00262B53" w:rsidP="002F7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</w:t>
            </w:r>
          </w:p>
        </w:tc>
      </w:tr>
      <w:tr w:rsidR="00262B53" w:rsidRPr="00C23D24" w:rsidTr="00262B53">
        <w:tc>
          <w:tcPr>
            <w:tcW w:w="3190" w:type="dxa"/>
          </w:tcPr>
          <w:p w:rsidR="00262B53" w:rsidRPr="00C23D24" w:rsidRDefault="00262B53" w:rsidP="002F7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Плеоназм </w:t>
            </w:r>
          </w:p>
        </w:tc>
        <w:tc>
          <w:tcPr>
            <w:tcW w:w="3190" w:type="dxa"/>
          </w:tcPr>
          <w:p w:rsidR="00262B53" w:rsidRPr="00C23D24" w:rsidRDefault="00262B53" w:rsidP="002F7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Смысловая избыточность, дублирование некоторого значения в различных словах одного и того же предложения</w:t>
            </w:r>
          </w:p>
        </w:tc>
        <w:tc>
          <w:tcPr>
            <w:tcW w:w="3191" w:type="dxa"/>
          </w:tcPr>
          <w:p w:rsidR="00262B53" w:rsidRPr="00C23D24" w:rsidRDefault="00E20AF8" w:rsidP="002F7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много спорили с коллегами по работе, за кого голосовать на выборах.</w:t>
            </w:r>
          </w:p>
        </w:tc>
      </w:tr>
      <w:tr w:rsidR="00262B53" w:rsidRPr="00C23D24" w:rsidTr="00262B53">
        <w:tc>
          <w:tcPr>
            <w:tcW w:w="3190" w:type="dxa"/>
          </w:tcPr>
          <w:p w:rsidR="00262B53" w:rsidRPr="00C23D24" w:rsidRDefault="00262B53" w:rsidP="002F7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Анахронизм</w:t>
            </w:r>
          </w:p>
        </w:tc>
        <w:tc>
          <w:tcPr>
            <w:tcW w:w="3190" w:type="dxa"/>
          </w:tcPr>
          <w:p w:rsidR="00262B53" w:rsidRPr="00C23D24" w:rsidRDefault="00262B53" w:rsidP="002F7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Употребление слова без учета его исторической отнесенности</w:t>
            </w:r>
          </w:p>
        </w:tc>
        <w:tc>
          <w:tcPr>
            <w:tcW w:w="3191" w:type="dxa"/>
          </w:tcPr>
          <w:p w:rsidR="00262B53" w:rsidRPr="00C23D24" w:rsidRDefault="00E20AF8" w:rsidP="002F7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Персонажами пьесы М. Горького «На дне» являются бомжи.</w:t>
            </w:r>
          </w:p>
        </w:tc>
      </w:tr>
      <w:tr w:rsidR="00262B53" w:rsidRPr="00C23D24" w:rsidTr="00262B53">
        <w:tc>
          <w:tcPr>
            <w:tcW w:w="3190" w:type="dxa"/>
          </w:tcPr>
          <w:p w:rsidR="00262B53" w:rsidRPr="00C23D24" w:rsidRDefault="00B46817" w:rsidP="002F7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Контаминация</w:t>
            </w:r>
          </w:p>
        </w:tc>
        <w:tc>
          <w:tcPr>
            <w:tcW w:w="3190" w:type="dxa"/>
          </w:tcPr>
          <w:p w:rsidR="00262B53" w:rsidRPr="00C23D24" w:rsidRDefault="00262B53" w:rsidP="00262B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3191" w:type="dxa"/>
          </w:tcPr>
          <w:p w:rsidR="00262B53" w:rsidRPr="00C23D24" w:rsidRDefault="00B46817" w:rsidP="002F7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и остался я за бортом разбитого корыта</w:t>
            </w:r>
          </w:p>
        </w:tc>
      </w:tr>
      <w:tr w:rsidR="00262B53" w:rsidRPr="00C23D24" w:rsidTr="00262B53">
        <w:tc>
          <w:tcPr>
            <w:tcW w:w="3190" w:type="dxa"/>
          </w:tcPr>
          <w:p w:rsidR="00262B53" w:rsidRPr="00C23D24" w:rsidRDefault="00B46817" w:rsidP="002F7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Алогизм </w:t>
            </w:r>
          </w:p>
        </w:tc>
        <w:tc>
          <w:tcPr>
            <w:tcW w:w="3190" w:type="dxa"/>
          </w:tcPr>
          <w:p w:rsidR="00262B53" w:rsidRPr="00C23D24" w:rsidRDefault="00262B53" w:rsidP="002F7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Логическое противоречие или нарушение логической связности в 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3191" w:type="dxa"/>
          </w:tcPr>
          <w:p w:rsidR="00262B53" w:rsidRPr="00C23D24" w:rsidRDefault="00B46817" w:rsidP="002F7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 феврале продолжительность суток в Подмосковье возрастет на два часа.</w:t>
            </w:r>
          </w:p>
        </w:tc>
      </w:tr>
      <w:tr w:rsidR="00262B53" w:rsidRPr="00C23D24" w:rsidTr="00262B53">
        <w:tc>
          <w:tcPr>
            <w:tcW w:w="3190" w:type="dxa"/>
          </w:tcPr>
          <w:p w:rsidR="00262B53" w:rsidRPr="00C23D24" w:rsidRDefault="00B46817" w:rsidP="002F7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Тавтология </w:t>
            </w:r>
          </w:p>
        </w:tc>
        <w:tc>
          <w:tcPr>
            <w:tcW w:w="3190" w:type="dxa"/>
          </w:tcPr>
          <w:p w:rsidR="00262B53" w:rsidRPr="00C23D24" w:rsidRDefault="00262B53" w:rsidP="002F7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3191" w:type="dxa"/>
          </w:tcPr>
          <w:p w:rsidR="00262B53" w:rsidRPr="00C23D24" w:rsidRDefault="00E20AF8" w:rsidP="002F7A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3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приведу его дословные слова.</w:t>
            </w:r>
          </w:p>
        </w:tc>
      </w:tr>
    </w:tbl>
    <w:p w:rsidR="00C805FB" w:rsidRPr="00C23D24" w:rsidRDefault="00C805FB" w:rsidP="002F7A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2B53" w:rsidRPr="00C23D24" w:rsidRDefault="00262B53" w:rsidP="002F7A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262B53" w:rsidRPr="00C23D24" w:rsidSect="002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91F6E"/>
    <w:rsid w:val="000D1F07"/>
    <w:rsid w:val="001019FB"/>
    <w:rsid w:val="00191F6E"/>
    <w:rsid w:val="00250A7B"/>
    <w:rsid w:val="00262B53"/>
    <w:rsid w:val="002F7AAF"/>
    <w:rsid w:val="0038172C"/>
    <w:rsid w:val="003E7236"/>
    <w:rsid w:val="003F2FB3"/>
    <w:rsid w:val="0047744F"/>
    <w:rsid w:val="00665FCE"/>
    <w:rsid w:val="006B5A7C"/>
    <w:rsid w:val="00AB39B5"/>
    <w:rsid w:val="00B46817"/>
    <w:rsid w:val="00C23D24"/>
    <w:rsid w:val="00C805FB"/>
    <w:rsid w:val="00D00A07"/>
    <w:rsid w:val="00D24555"/>
    <w:rsid w:val="00DA5D2E"/>
    <w:rsid w:val="00E20AF8"/>
    <w:rsid w:val="00E242DA"/>
    <w:rsid w:val="00F9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Нафаня</cp:lastModifiedBy>
  <cp:revision>5</cp:revision>
  <dcterms:created xsi:type="dcterms:W3CDTF">2017-12-10T11:49:00Z</dcterms:created>
  <dcterms:modified xsi:type="dcterms:W3CDTF">2017-12-10T17:30:00Z</dcterms:modified>
</cp:coreProperties>
</file>