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36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36"/>
          <w:shd w:fill="auto" w:val="clear"/>
        </w:rPr>
        <w:t xml:space="preserve">Олимпиада по русскому языку (2 тур) </w:t>
        <w:br/>
        <w:t xml:space="preserve">Якшибаевой Айгули </w:t>
      </w:r>
    </w:p>
    <w:p>
      <w:pPr>
        <w:spacing w:before="0" w:after="200" w:line="276"/>
        <w:ind w:right="0" w:left="0" w:firstLine="0"/>
        <w:jc w:val="center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36"/>
          <w:shd w:fill="auto" w:val="clear"/>
        </w:rPr>
        <w:t xml:space="preserve">1)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Русское "ч" в английском языке произносится как "Т". Уникальный звук для русского языка. Буква "ц" тоже будет уникальным звуком, в английском языке будет читаться как "з". пример слов: цунами,царство,центнер.</w:t>
        <w:br/>
      </w:r>
      <w:r>
        <w:rPr>
          <w:rFonts w:ascii="Calibri" w:hAnsi="Calibri" w:cs="Calibri" w:eastAsia="Calibri"/>
          <w:color w:val="auto"/>
          <w:spacing w:val="0"/>
          <w:position w:val="0"/>
          <w:sz w:val="36"/>
          <w:shd w:fill="auto" w:val="clear"/>
        </w:rPr>
        <w:t xml:space="preserve">2)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Слово клюка обозначающее палку с загнутым концом,в истории русского языка послужило производящим не только для слова клюшка (спортивное приспособление), но и для слова ключ - приспособление для закрывания и открывания дверей. Родственен последнему и глагол старославянского происхождения исклбчить (выделить,убрать). Его происхождение можно определить по характерной для старославянского языка приставке ИС-.Образованное от него прилагательное исключительный обозначает "особый,редки,уникальный. Названное прилагательное представляет собой так же полную кальку английского слова .Не случайно эти два прилагательных (старославянское и английское )так созвучны ,ведь в праиндоевропейском языке это был один и тот же корень.</w:t>
        <w:br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6"/>
          <w:shd w:fill="auto" w:val="clear"/>
        </w:rPr>
        <w:t xml:space="preserve">3)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Alma mater -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учебное заведение</w:t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A priori -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изначательно, было</w:t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Post factum -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 после происходящего</w:t>
        <w:br/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Persona non grata-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неблагодарный человек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br/>
        <w:t xml:space="preserve">De facto-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8"/>
          <w:shd w:fill="auto" w:val="clear"/>
        </w:rPr>
        <w:t xml:space="preserve">фактически</w:t>
      </w:r>
    </w:p>
    <w:p>
      <w:pPr>
        <w:spacing w:before="0" w:after="20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Эти слова - фразелогизмы. </w:t>
        <w:br/>
        <w:t xml:space="preserve">Предложения: Школа является учебным заведением. Изначально я учила другое стихотворение.После обеда мы поехали на экскурсию по городу. Неблагодарный человек- это человек, у которого не мучает совесть.Фактически, я проживаю по этому адресу.</w:t>
      </w:r>
    </w:p>
    <w:p>
      <w:pPr>
        <w:spacing w:before="0" w:after="200" w:line="276"/>
        <w:ind w:right="0" w:left="0" w:firstLine="0"/>
        <w:jc w:val="center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6"/>
          <w:shd w:fill="auto" w:val="clear"/>
        </w:rPr>
        <w:t xml:space="preserve">4)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t xml:space="preserve">Ан - 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(противительный союз)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br/>
        <w:t xml:space="preserve">Инда - Даже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(частица)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br/>
        <w:t xml:space="preserve">Добро бы - Если бы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(условный союз)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br/>
        <w:t xml:space="preserve">Сиречь - словами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(существительное) </w:t>
      </w:r>
    </w:p>
    <w:p>
      <w:pPr>
        <w:spacing w:before="0" w:after="200" w:line="276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36"/>
          <w:shd w:fill="auto" w:val="clear"/>
        </w:rPr>
        <w:t xml:space="preserve">5)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Он заговорил со мной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t xml:space="preserve">просто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по-дружески. (наречие)</w:t>
        <w:br/>
        <w:t xml:space="preserve">С дедушкой мне всегда было легко и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t xml:space="preserve">просто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.(наречие)</w:t>
        <w:br/>
        <w:t xml:space="preserve">Её платье было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t xml:space="preserve">просто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, но опрятно.( краткое прилагательное)</w:t>
        <w:br/>
        <w:t xml:space="preserve">Это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8"/>
          <w:shd w:fill="auto" w:val="clear"/>
        </w:rPr>
        <w:t xml:space="preserve">просто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смешно! (частица)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36"/>
          <w:shd w:fill="auto" w:val="clear"/>
        </w:rPr>
        <w:t xml:space="preserve">6) 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Я В чернигове делал: коней диких совими руками связал я в пущах десять и двадцать живых конец, а кроме этого ездил по равнине, ловил я своим руками тех же конец диких. Два тура метали рогами и с конём, олень меня один бодал,из двух лосей, один ногами топтал,а другой рогами бодал,вепрь(дикий кабан) с бедра меч оторвал, медведь мне у колена потник укусил, лютый зверь вскочил ко мне на бёдра и коня со мною опрокинул , и бог невредимым меня оставил. 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8"/>
          <w:shd w:fill="auto" w:val="clear"/>
        </w:rPr>
        <w:t xml:space="preserve">Ногами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- мн.число.</w:t>
        <w:br/>
      </w:r>
      <w:r>
        <w:rPr>
          <w:rFonts w:ascii="Calibri" w:hAnsi="Calibri" w:cs="Calibri" w:eastAsia="Calibri"/>
          <w:b/>
          <w:i/>
          <w:color w:val="auto"/>
          <w:spacing w:val="0"/>
          <w:position w:val="0"/>
          <w:sz w:val="28"/>
          <w:shd w:fill="auto" w:val="clear"/>
        </w:rPr>
        <w:t xml:space="preserve">Рогама</w:t>
      </w: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 - Двойственное число существительного, мн.числа.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7) </w:t>
      </w:r>
    </w:p>
    <w:tbl>
      <w:tblPr/>
      <w:tblGrid>
        <w:gridCol w:w="3115"/>
        <w:gridCol w:w="3115"/>
        <w:gridCol w:w="3115"/>
      </w:tblGrid>
      <w:tr>
        <w:trPr>
          <w:trHeight w:val="1" w:hRule="atLeast"/>
          <w:jc w:val="left"/>
        </w:trPr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Прецедентное имя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Важные для русской культуры ассоциации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Пример употребления в качестве прецедентного имени</w:t>
            </w:r>
          </w:p>
        </w:tc>
      </w:tr>
      <w:tr>
        <w:trPr>
          <w:trHeight w:val="1" w:hRule="atLeast"/>
          <w:jc w:val="left"/>
        </w:trPr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Шерлок Холмс 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Умный/Сыщик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Мой друг был Шерлок Холмсом, потому что он блестяще находил игрушки.</w:t>
            </w:r>
          </w:p>
        </w:tc>
      </w:tr>
      <w:tr>
        <w:trPr>
          <w:trHeight w:val="1" w:hRule="atLeast"/>
          <w:jc w:val="left"/>
        </w:trPr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Штирлиц 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 Разведчик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У меня сестра точно Штирлиц, всё узнает первее всех.</w:t>
            </w:r>
          </w:p>
        </w:tc>
      </w:tr>
      <w:tr>
        <w:trPr>
          <w:trHeight w:val="1" w:hRule="atLeast"/>
          <w:jc w:val="left"/>
        </w:trPr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Иван Сусанин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Тот который заводит/проводник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Наш учитель информатики похож на Ивана Сусанина.</w:t>
            </w:r>
          </w:p>
        </w:tc>
      </w:tr>
      <w:tr>
        <w:trPr>
          <w:trHeight w:val="1" w:hRule="atLeast"/>
          <w:jc w:val="left"/>
        </w:trPr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Арина Родионовна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Няня / сказочница 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Моя мама прям как Арина Родионовна.</w:t>
            </w:r>
          </w:p>
        </w:tc>
      </w:tr>
      <w:tr>
        <w:trPr>
          <w:trHeight w:val="1" w:hRule="atLeast"/>
          <w:jc w:val="left"/>
        </w:trPr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Ломоносов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Умный, учёный / разносторонний человек </w:t>
            </w: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В нашей семье растёт настоящий Ломоносов.</w:t>
            </w:r>
          </w:p>
        </w:tc>
      </w:tr>
      <w:tr>
        <w:trPr>
          <w:trHeight w:val="1" w:hRule="atLeast"/>
          <w:jc w:val="left"/>
        </w:trPr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115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200" w:line="276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Иван Сусанин,Арина Родоновна,Ломоносов - являются национальными прецедентными именами. </w:t>
        <w:br/>
        <w:t xml:space="preserve">Штирлиц, Шерлок Холмс - интернациональные прецедентными имена.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4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8"/>
          <w:shd w:fill="auto" w:val="clear"/>
        </w:rPr>
        <w:t xml:space="preserve">8)  </w:t>
      </w:r>
    </w:p>
    <w:tbl>
      <w:tblPr/>
      <w:tblGrid>
        <w:gridCol w:w="2410"/>
        <w:gridCol w:w="4394"/>
        <w:gridCol w:w="2552"/>
      </w:tblGrid>
      <w:tr>
        <w:trPr>
          <w:trHeight w:val="1" w:hRule="atLeast"/>
          <w:jc w:val="left"/>
        </w:trPr>
        <w:tc>
          <w:tcPr>
            <w:tcW w:w="24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Термин</w:t>
            </w:r>
          </w:p>
        </w:tc>
        <w:tc>
          <w:tcPr>
            <w:tcW w:w="43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Определение</w:t>
            </w:r>
          </w:p>
        </w:tc>
        <w:tc>
          <w:tcPr>
            <w:tcW w:w="255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Пример</w:t>
            </w:r>
          </w:p>
        </w:tc>
      </w:tr>
      <w:tr>
        <w:trPr>
          <w:trHeight w:val="1" w:hRule="atLeast"/>
          <w:jc w:val="left"/>
        </w:trPr>
        <w:tc>
          <w:tcPr>
            <w:tcW w:w="24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ПЛЕОНАЗМ</w:t>
            </w:r>
          </w:p>
        </w:tc>
        <w:tc>
          <w:tcPr>
            <w:tcW w:w="43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55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Мы много спорили с коллегами по работе, за кого голосовать на выборах.</w:t>
            </w:r>
          </w:p>
        </w:tc>
      </w:tr>
      <w:tr>
        <w:trPr>
          <w:trHeight w:val="1" w:hRule="atLeast"/>
          <w:jc w:val="left"/>
        </w:trPr>
        <w:tc>
          <w:tcPr>
            <w:tcW w:w="24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АНАХРОНИЗМ</w:t>
            </w:r>
          </w:p>
        </w:tc>
        <w:tc>
          <w:tcPr>
            <w:tcW w:w="43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Употребление слова без учета его исторической отнесенности</w:t>
            </w:r>
          </w:p>
        </w:tc>
        <w:tc>
          <w:tcPr>
            <w:tcW w:w="255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Персонажами пьесы М. Горького </w:t>
            </w: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На дне</w:t>
            </w: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» </w:t>
            </w: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являются бомжи.</w:t>
            </w:r>
          </w:p>
        </w:tc>
      </w:tr>
      <w:tr>
        <w:trPr>
          <w:trHeight w:val="1" w:hRule="atLeast"/>
          <w:jc w:val="left"/>
        </w:trPr>
        <w:tc>
          <w:tcPr>
            <w:tcW w:w="24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ФРАЗЕОЛОГИЧЕСКАЯ КОНТАМИНАЦИЯ </w:t>
            </w:r>
          </w:p>
        </w:tc>
        <w:tc>
          <w:tcPr>
            <w:tcW w:w="43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Смешение элементов двух фразеологизмов в одном, неправильном выражении</w:t>
            </w:r>
          </w:p>
        </w:tc>
        <w:tc>
          <w:tcPr>
            <w:tcW w:w="255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Вот и остался я за бортом разбитого корыта.</w:t>
            </w:r>
          </w:p>
        </w:tc>
      </w:tr>
      <w:tr>
        <w:trPr>
          <w:trHeight w:val="1" w:hRule="atLeast"/>
          <w:jc w:val="left"/>
        </w:trPr>
        <w:tc>
          <w:tcPr>
            <w:tcW w:w="24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АЛОГИЗМ</w:t>
            </w:r>
          </w:p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3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55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В феврале продолжительность суток в Подмосковье возрастет на два часа.</w:t>
            </w:r>
          </w:p>
        </w:tc>
      </w:tr>
      <w:tr>
        <w:trPr>
          <w:trHeight w:val="1" w:hRule="atLeast"/>
          <w:jc w:val="left"/>
        </w:trPr>
        <w:tc>
          <w:tcPr>
            <w:tcW w:w="241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ТАВТОЛОГИЯ</w:t>
            </w:r>
          </w:p>
        </w:tc>
        <w:tc>
          <w:tcPr>
            <w:tcW w:w="439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55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160" w:line="259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i/>
                <w:color w:val="auto"/>
                <w:spacing w:val="0"/>
                <w:position w:val="0"/>
                <w:sz w:val="24"/>
                <w:shd w:fill="auto" w:val="clear"/>
              </w:rPr>
              <w:t xml:space="preserve">Я приведу его дословные слова.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