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FDE" w:rsidRDefault="00EB0E8D">
      <w:pPr>
        <w:rPr>
          <w:b/>
          <w:sz w:val="32"/>
          <w:szCs w:val="32"/>
        </w:rPr>
      </w:pPr>
      <w:r w:rsidRPr="00EB0E8D">
        <w:rPr>
          <w:b/>
          <w:sz w:val="32"/>
          <w:szCs w:val="32"/>
        </w:rPr>
        <w:t>ОТВЕТЫ:</w:t>
      </w:r>
    </w:p>
    <w:p w:rsidR="00EB0E8D" w:rsidRDefault="00EB0E8D" w:rsidP="00EB0E8D">
      <w:r>
        <w:t>1.</w:t>
      </w:r>
      <w:r w:rsidR="00B54C51">
        <w:t xml:space="preserve">1) Смысл высказываний императрицы состоит в том, чтобы поторопить академию. </w:t>
      </w:r>
    </w:p>
    <w:p w:rsidR="00B54C51" w:rsidRDefault="00B54C51" w:rsidP="00EB0E8D">
      <w:r>
        <w:t>2) Я считаю, что причина задержки академии на буквах Н и П состоит в том, что существует множество приставок, начинающихся на буквы Н и П, вследствие которых образовалось достаточно большое количество новых слов.</w:t>
      </w:r>
    </w:p>
    <w:p w:rsidR="00B54C51" w:rsidRDefault="00B54C51" w:rsidP="00EB0E8D">
      <w:r>
        <w:t xml:space="preserve">3) Я думаю, что </w:t>
      </w:r>
      <w:r>
        <w:rPr>
          <w:color w:val="000000"/>
          <w:shd w:val="clear" w:color="auto" w:fill="FFFFFF"/>
        </w:rPr>
        <w:t>больше всего работы</w:t>
      </w:r>
      <w:r>
        <w:rPr>
          <w:color w:val="000000"/>
          <w:shd w:val="clear" w:color="auto" w:fill="FFFFFF"/>
        </w:rPr>
        <w:t xml:space="preserve"> досталось </w:t>
      </w:r>
      <w:r>
        <w:rPr>
          <w:color w:val="000000"/>
          <w:shd w:val="clear" w:color="auto" w:fill="FFFFFF"/>
        </w:rPr>
        <w:t>поэт</w:t>
      </w:r>
      <w:r>
        <w:rPr>
          <w:color w:val="000000"/>
          <w:shd w:val="clear" w:color="auto" w:fill="FFFFFF"/>
        </w:rPr>
        <w:t>у и генеральному</w:t>
      </w:r>
      <w:r>
        <w:rPr>
          <w:color w:val="000000"/>
          <w:shd w:val="clear" w:color="auto" w:fill="FFFFFF"/>
        </w:rPr>
        <w:t xml:space="preserve"> прокурор Г.Р. Державин</w:t>
      </w:r>
      <w:r w:rsidR="004902AE">
        <w:rPr>
          <w:color w:val="000000"/>
          <w:shd w:val="clear" w:color="auto" w:fill="FFFFFF"/>
        </w:rPr>
        <w:t>у, так как из букв, названных в отрывке, буква Т составляет начало многим словам, в том числе и заимствованным.</w:t>
      </w:r>
    </w:p>
    <w:p w:rsidR="00EB0E8D" w:rsidRDefault="00EB0E8D" w:rsidP="00EB0E8D">
      <w:r>
        <w:t>2.</w:t>
      </w:r>
      <w:r w:rsidR="00B13351" w:rsidRPr="00B13351">
        <w:t xml:space="preserve"> </w:t>
      </w:r>
      <w:r w:rsidR="00B13351">
        <w:t>С</w:t>
      </w:r>
      <w:r w:rsidR="00B13351" w:rsidRPr="00B13351">
        <w:t>вободный вход</w:t>
      </w:r>
      <w:r w:rsidR="00B13351">
        <w:t xml:space="preserve"> – вход без каких-либо</w:t>
      </w:r>
      <w:r w:rsidR="003602AF">
        <w:t xml:space="preserve"> обязательств</w:t>
      </w:r>
      <w:r w:rsidR="00B13351">
        <w:t xml:space="preserve">, например, оплаты или </w:t>
      </w:r>
      <w:r w:rsidR="003602AF">
        <w:t>проверки личности. Пример: «В стоимость оплаты номера входит свободный вход в оранжерею.»</w:t>
      </w:r>
    </w:p>
    <w:p w:rsidR="00B13351" w:rsidRDefault="00B13351" w:rsidP="00EB0E8D">
      <w:r>
        <w:t>С</w:t>
      </w:r>
      <w:r w:rsidRPr="00B13351">
        <w:t>вободная профессия</w:t>
      </w:r>
      <w:r>
        <w:t xml:space="preserve"> - </w:t>
      </w:r>
      <w:r w:rsidR="003602AF">
        <w:t xml:space="preserve"> </w:t>
      </w:r>
      <w:r w:rsidR="007A7793">
        <w:t xml:space="preserve">профессия, в которой человек не числится в определённой должности и, обычно, живёт на средства проданных произведений. Пример: </w:t>
      </w:r>
      <w:r w:rsidR="00B54C51">
        <w:t>«</w:t>
      </w:r>
      <w:r w:rsidR="007A7793">
        <w:t>Художник является человеком свободной профессии.</w:t>
      </w:r>
      <w:r w:rsidR="00B54C51">
        <w:t>»</w:t>
      </w:r>
    </w:p>
    <w:p w:rsidR="00B13351" w:rsidRDefault="00B13351" w:rsidP="00EB0E8D">
      <w:r>
        <w:t>С</w:t>
      </w:r>
      <w:r w:rsidRPr="00B13351">
        <w:t>вободный пиджак</w:t>
      </w:r>
      <w:r>
        <w:t xml:space="preserve"> </w:t>
      </w:r>
      <w:r w:rsidR="007A7793">
        <w:t>–</w:t>
      </w:r>
      <w:r>
        <w:t xml:space="preserve"> </w:t>
      </w:r>
      <w:r w:rsidR="007A7793">
        <w:t xml:space="preserve">пиджак, который не стесняет движения. Пример: </w:t>
      </w:r>
      <w:r w:rsidR="00B54C51">
        <w:t>«</w:t>
      </w:r>
      <w:r w:rsidR="007A7793">
        <w:t>Купленный мне в подарок пиджак оказался достаточно свободным.</w:t>
      </w:r>
      <w:r w:rsidR="00B54C51">
        <w:t>»</w:t>
      </w:r>
    </w:p>
    <w:p w:rsidR="00B13351" w:rsidRPr="00B13351" w:rsidRDefault="00B13351" w:rsidP="00EB0E8D">
      <w:r>
        <w:t>С</w:t>
      </w:r>
      <w:r w:rsidRPr="00B13351">
        <w:t>вободное плавание</w:t>
      </w:r>
      <w:r w:rsidR="007A7793">
        <w:t xml:space="preserve"> – плавание в открытом море, плавание без видимых ограничений. Пример: </w:t>
      </w:r>
      <w:r w:rsidR="00B54C51">
        <w:t>«</w:t>
      </w:r>
      <w:r w:rsidR="007A7793">
        <w:t>Настал тот день, когда</w:t>
      </w:r>
      <w:r w:rsidR="00B54C51">
        <w:t xml:space="preserve"> я решил отправиться в свободное плавание со своими друзьями.»</w:t>
      </w:r>
    </w:p>
    <w:p w:rsidR="002D43C0" w:rsidRPr="002D43C0" w:rsidRDefault="00EB0E8D" w:rsidP="00EB0E8D">
      <w:r w:rsidRPr="002D43C0">
        <w:t>3.</w:t>
      </w:r>
      <w:r w:rsidR="002D43C0">
        <w:t xml:space="preserve"> Пословицы:</w:t>
      </w:r>
    </w:p>
    <w:p w:rsidR="002D43C0" w:rsidRPr="002D43C0" w:rsidRDefault="002D43C0" w:rsidP="00EB0E8D">
      <w:r w:rsidRPr="002D43C0">
        <w:t>Приставляти вовка до отари (укр.) - Приставлять волка к стаду. Аналог:</w:t>
      </w:r>
      <w:r>
        <w:t xml:space="preserve"> </w:t>
      </w:r>
      <w:r w:rsidR="00B13351">
        <w:t>П</w:t>
      </w:r>
      <w:r w:rsidR="00B13351" w:rsidRPr="00B13351">
        <w:t>ускать козла в огород</w:t>
      </w:r>
    </w:p>
    <w:p w:rsidR="00EB0E8D" w:rsidRPr="002D43C0" w:rsidRDefault="002D43C0" w:rsidP="00EB0E8D">
      <w:r w:rsidRPr="002D43C0">
        <w:t xml:space="preserve"> </w:t>
      </w:r>
      <w:r w:rsidRPr="002D43C0">
        <w:rPr>
          <w:lang w:val="en-US"/>
        </w:rPr>
        <w:t>Strze</w:t>
      </w:r>
      <w:r w:rsidRPr="002D43C0">
        <w:t>ż</w:t>
      </w:r>
      <w:r w:rsidRPr="002D43C0">
        <w:rPr>
          <w:lang w:val="en-US"/>
        </w:rPr>
        <w:t>onego</w:t>
      </w:r>
      <w:r w:rsidRPr="002D43C0">
        <w:t xml:space="preserve"> </w:t>
      </w:r>
      <w:r w:rsidRPr="002D43C0">
        <w:rPr>
          <w:lang w:val="en-US"/>
        </w:rPr>
        <w:t>Pan</w:t>
      </w:r>
      <w:r w:rsidRPr="002D43C0">
        <w:t xml:space="preserve"> </w:t>
      </w:r>
      <w:r w:rsidRPr="002D43C0">
        <w:rPr>
          <w:lang w:val="en-US"/>
        </w:rPr>
        <w:t>B</w:t>
      </w:r>
      <w:r w:rsidRPr="002D43C0">
        <w:t>ó</w:t>
      </w:r>
      <w:r w:rsidRPr="002D43C0">
        <w:rPr>
          <w:lang w:val="en-US"/>
        </w:rPr>
        <w:t>g</w:t>
      </w:r>
      <w:r w:rsidRPr="002D43C0">
        <w:t xml:space="preserve"> </w:t>
      </w:r>
      <w:r w:rsidRPr="002D43C0">
        <w:rPr>
          <w:lang w:val="en-US"/>
        </w:rPr>
        <w:t>strze</w:t>
      </w:r>
      <w:r w:rsidRPr="002D43C0">
        <w:t>ż</w:t>
      </w:r>
      <w:r w:rsidRPr="002D43C0">
        <w:rPr>
          <w:lang w:val="en-US"/>
        </w:rPr>
        <w:t>e</w:t>
      </w:r>
      <w:r w:rsidRPr="002D43C0">
        <w:t xml:space="preserve"> (пол.) – Осторожного охраняет Бог.</w:t>
      </w:r>
      <w:r>
        <w:t xml:space="preserve"> </w:t>
      </w:r>
      <w:r w:rsidRPr="002D43C0">
        <w:t xml:space="preserve"> Аналог: Бережённого Бог бережёт.</w:t>
      </w:r>
    </w:p>
    <w:p w:rsidR="00A03390" w:rsidRPr="002D43C0" w:rsidRDefault="002D43C0" w:rsidP="00EB0E8D">
      <w:r w:rsidRPr="002D43C0">
        <w:rPr>
          <w:lang w:val="en-US"/>
        </w:rPr>
        <w:t>Kova</w:t>
      </w:r>
      <w:r w:rsidRPr="002D43C0">
        <w:t>č</w:t>
      </w:r>
      <w:r w:rsidRPr="002D43C0">
        <w:rPr>
          <w:lang w:val="en-US"/>
        </w:rPr>
        <w:t>eva</w:t>
      </w:r>
      <w:r w:rsidRPr="002D43C0">
        <w:t xml:space="preserve"> </w:t>
      </w:r>
      <w:r w:rsidRPr="002D43C0">
        <w:rPr>
          <w:lang w:val="en-US"/>
        </w:rPr>
        <w:t>kobila</w:t>
      </w:r>
      <w:r w:rsidRPr="002D43C0">
        <w:t xml:space="preserve"> </w:t>
      </w:r>
      <w:r w:rsidRPr="002D43C0">
        <w:rPr>
          <w:lang w:val="en-US"/>
        </w:rPr>
        <w:t>je</w:t>
      </w:r>
      <w:r w:rsidRPr="002D43C0">
        <w:t xml:space="preserve"> </w:t>
      </w:r>
      <w:r w:rsidRPr="002D43C0">
        <w:rPr>
          <w:lang w:val="en-US"/>
        </w:rPr>
        <w:t>vedno</w:t>
      </w:r>
      <w:r w:rsidRPr="002D43C0">
        <w:t xml:space="preserve"> </w:t>
      </w:r>
      <w:r w:rsidRPr="002D43C0">
        <w:rPr>
          <w:lang w:val="en-US"/>
        </w:rPr>
        <w:t>bosa</w:t>
      </w:r>
      <w:r w:rsidRPr="002D43C0">
        <w:t xml:space="preserve"> (словен.) -</w:t>
      </w:r>
      <w:r>
        <w:t xml:space="preserve"> </w:t>
      </w:r>
      <w:r w:rsidRPr="002D43C0">
        <w:t xml:space="preserve"> У кузнеца кобыла всегда не подкована</w:t>
      </w:r>
      <w:r>
        <w:t>. Аналог: Сапожник всегда  без сапог.</w:t>
      </w:r>
    </w:p>
    <w:p w:rsidR="00A03390" w:rsidRPr="002D43C0" w:rsidRDefault="002D43C0" w:rsidP="00EB0E8D">
      <w:r w:rsidRPr="002D43C0">
        <w:t>Ако не посееш нещо, няма да ожънеш нищо (болг.) – Если</w:t>
      </w:r>
      <w:r>
        <w:t xml:space="preserve"> </w:t>
      </w:r>
      <w:r w:rsidRPr="002D43C0">
        <w:t>не</w:t>
      </w:r>
      <w:r>
        <w:t xml:space="preserve"> </w:t>
      </w:r>
      <w:r w:rsidRPr="002D43C0">
        <w:t xml:space="preserve">посеешь </w:t>
      </w:r>
      <w:r>
        <w:t>ничего, то не</w:t>
      </w:r>
      <w:r w:rsidRPr="002D43C0">
        <w:t xml:space="preserve"> пожнёшь ничего. Аналог: Что посеешь, то и пожнёшь.</w:t>
      </w:r>
    </w:p>
    <w:p w:rsidR="00A03390" w:rsidRPr="002D43C0" w:rsidRDefault="00A03390" w:rsidP="00EB0E8D">
      <w:r w:rsidRPr="002D43C0">
        <w:t>Як прийде туга – пізнаєш друга (укр.)</w:t>
      </w:r>
      <w:r w:rsidR="002D43C0" w:rsidRPr="002D43C0">
        <w:t xml:space="preserve"> </w:t>
      </w:r>
      <w:r w:rsidRPr="002D43C0">
        <w:t>- Как придет тоска – познаешь друга</w:t>
      </w:r>
      <w:r w:rsidR="002D43C0" w:rsidRPr="002D43C0">
        <w:t>. Аналог: Д</w:t>
      </w:r>
      <w:r w:rsidRPr="002D43C0">
        <w:t>руг познаётся в беде.</w:t>
      </w:r>
    </w:p>
    <w:p w:rsidR="00514F8F" w:rsidRPr="00514F8F" w:rsidRDefault="008B0762" w:rsidP="00EB0E8D">
      <w:pPr>
        <w:rPr>
          <w:u w:val="single"/>
        </w:rPr>
      </w:pPr>
      <w:r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4342C" wp14:editId="66327631">
                <wp:simplePos x="0" y="0"/>
                <wp:positionH relativeFrom="column">
                  <wp:posOffset>2682240</wp:posOffset>
                </wp:positionH>
                <wp:positionV relativeFrom="paragraph">
                  <wp:posOffset>206375</wp:posOffset>
                </wp:positionV>
                <wp:extent cx="2905125" cy="10953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095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762" w:rsidRPr="008B0762" w:rsidRDefault="008B0762" w:rsidP="008B07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</w:t>
                            </w:r>
                            <w:r w:rsidRPr="008B0762">
                              <w:rPr>
                                <w:sz w:val="20"/>
                                <w:szCs w:val="20"/>
                              </w:rPr>
                              <w:t xml:space="preserve"> этих словах произошло упрощение –</w:t>
                            </w:r>
                            <w:r w:rsidR="00A03390">
                              <w:rPr>
                                <w:sz w:val="20"/>
                                <w:szCs w:val="20"/>
                              </w:rPr>
                              <w:t xml:space="preserve"> процес</w:t>
                            </w:r>
                            <w:r w:rsidRPr="008B0762">
                              <w:rPr>
                                <w:sz w:val="20"/>
                                <w:szCs w:val="20"/>
                              </w:rPr>
                              <w:t>с, при котором в сочетаниях согласных происходит выпадение звука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64342C" id="Овал 2" o:spid="_x0000_s1026" style="position:absolute;margin-left:211.2pt;margin-top:16.25pt;width:228.7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" fillcolor="white [3201]" strokecolor="black [3200]" strokeweight="1pt">
                <v:stroke joinstyle="miter"/>
                <v:textbox>
                  <w:txbxContent>
                    <w:p w:rsidR="008B0762" w:rsidRPr="008B0762" w:rsidRDefault="008B0762" w:rsidP="008B076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</w:t>
                      </w:r>
                      <w:r w:rsidRPr="008B0762">
                        <w:rPr>
                          <w:sz w:val="20"/>
                          <w:szCs w:val="20"/>
                        </w:rPr>
                        <w:t xml:space="preserve"> этих словах произошло упрощение –</w:t>
                      </w:r>
                      <w:r w:rsidR="00A03390">
                        <w:rPr>
                          <w:sz w:val="20"/>
                          <w:szCs w:val="20"/>
                        </w:rPr>
                        <w:t xml:space="preserve"> процес</w:t>
                      </w:r>
                      <w:r w:rsidRPr="008B0762">
                        <w:rPr>
                          <w:sz w:val="20"/>
                          <w:szCs w:val="20"/>
                        </w:rPr>
                        <w:t>с, при котором в сочетаниях согласных происходит выпадение звука</w:t>
                      </w:r>
                    </w:p>
                  </w:txbxContent>
                </v:textbox>
              </v:oval>
            </w:pict>
          </mc:Fallback>
        </mc:AlternateContent>
      </w:r>
      <w:r w:rsidR="00D81C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98FF" wp14:editId="29683C57">
                <wp:simplePos x="0" y="0"/>
                <wp:positionH relativeFrom="column">
                  <wp:posOffset>2120265</wp:posOffset>
                </wp:positionH>
                <wp:positionV relativeFrom="paragraph">
                  <wp:posOffset>263525</wp:posOffset>
                </wp:positionV>
                <wp:extent cx="457200" cy="1038225"/>
                <wp:effectExtent l="0" t="0" r="38100" b="2857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38225"/>
                        </a:xfrm>
                        <a:prstGeom prst="rightBrace">
                          <a:avLst>
                            <a:gd name="adj1" fmla="val 8333"/>
                            <a:gd name="adj2" fmla="val 50917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48DF0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66.95pt;margin-top:20.75pt;width:36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" adj="793,10998" strokecolor="black [3200]" strokeweight="1.5pt">
                <v:stroke joinstyle="miter"/>
              </v:shape>
            </w:pict>
          </mc:Fallback>
        </mc:AlternateContent>
      </w:r>
      <w:r w:rsidR="00EB0E8D">
        <w:t>4.</w:t>
      </w:r>
      <w:r w:rsidR="00514F8F" w:rsidRPr="00514F8F">
        <w:t xml:space="preserve"> </w:t>
      </w:r>
      <w:r w:rsidR="00514F8F" w:rsidRPr="00514F8F">
        <w:rPr>
          <w:color w:val="FF0000"/>
        </w:rPr>
        <w:t>Приставка</w:t>
      </w:r>
      <w:r w:rsidR="00514F8F">
        <w:t xml:space="preserve">, </w:t>
      </w:r>
      <w:r w:rsidR="00514F8F" w:rsidRPr="00514F8F">
        <w:t>корень</w:t>
      </w:r>
      <w:r w:rsidR="00514F8F">
        <w:t xml:space="preserve">, </w:t>
      </w:r>
      <w:r w:rsidR="00514F8F" w:rsidRPr="00514F8F">
        <w:rPr>
          <w:color w:val="00B050"/>
        </w:rPr>
        <w:t>суффикс</w:t>
      </w:r>
      <w:r w:rsidR="00514F8F">
        <w:t xml:space="preserve">, </w:t>
      </w:r>
      <w:r w:rsidR="00514F8F" w:rsidRPr="00514F8F">
        <w:rPr>
          <w:color w:val="00B0F0"/>
        </w:rPr>
        <w:t>окончание</w:t>
      </w:r>
      <w:r w:rsidR="00514F8F">
        <w:t xml:space="preserve">, </w:t>
      </w:r>
      <w:r w:rsidR="00514F8F" w:rsidRPr="00514F8F">
        <w:rPr>
          <w:u w:val="single"/>
        </w:rPr>
        <w:t>основа</w:t>
      </w:r>
      <w:r w:rsidR="00514F8F">
        <w:rPr>
          <w:u w:val="single"/>
        </w:rPr>
        <w:t>:</w:t>
      </w:r>
    </w:p>
    <w:p w:rsidR="00EB0E8D" w:rsidRPr="00514F8F" w:rsidRDefault="00514F8F" w:rsidP="00EB0E8D">
      <w:r w:rsidRPr="00514F8F">
        <w:rPr>
          <w:u w:val="single"/>
        </w:rPr>
        <w:t>Обещ</w:t>
      </w:r>
      <w:r w:rsidRPr="00514F8F">
        <w:rPr>
          <w:color w:val="92D050"/>
          <w:u w:val="single"/>
        </w:rPr>
        <w:t>а</w:t>
      </w:r>
      <w:r w:rsidRPr="00514F8F">
        <w:rPr>
          <w:color w:val="00B0F0"/>
        </w:rPr>
        <w:t>ть</w:t>
      </w:r>
      <w:r>
        <w:rPr>
          <w:color w:val="00B0F0"/>
        </w:rPr>
        <w:t xml:space="preserve"> </w:t>
      </w:r>
      <w:r w:rsidR="00D81CCB">
        <w:t>–</w:t>
      </w:r>
      <w:r>
        <w:t xml:space="preserve"> </w:t>
      </w:r>
      <w:r w:rsidR="00D81CCB" w:rsidRPr="00D81CCB">
        <w:rPr>
          <w:color w:val="FF0000"/>
          <w:u w:val="single"/>
        </w:rPr>
        <w:t>об</w:t>
      </w:r>
      <w:r w:rsidR="00D81CCB" w:rsidRPr="00D81CCB">
        <w:rPr>
          <w:u w:val="single"/>
        </w:rPr>
        <w:t>вещ</w:t>
      </w:r>
      <w:r w:rsidR="00D81CCB" w:rsidRPr="00D81CCB">
        <w:rPr>
          <w:color w:val="92D050"/>
          <w:u w:val="single"/>
        </w:rPr>
        <w:t>а</w:t>
      </w:r>
      <w:r w:rsidR="00D81CCB" w:rsidRPr="00D81CCB">
        <w:rPr>
          <w:color w:val="00B0F0"/>
        </w:rPr>
        <w:t>ть</w:t>
      </w:r>
      <w:r w:rsidR="00D81CCB">
        <w:t xml:space="preserve"> – </w:t>
      </w:r>
      <w:r w:rsidR="00D81CCB" w:rsidRPr="00D81CCB">
        <w:rPr>
          <w:u w:val="single"/>
        </w:rPr>
        <w:t>вещ</w:t>
      </w:r>
      <w:r w:rsidR="00D81CCB" w:rsidRPr="00D81CCB">
        <w:rPr>
          <w:color w:val="92D050"/>
          <w:u w:val="single"/>
        </w:rPr>
        <w:t>а</w:t>
      </w:r>
      <w:r w:rsidR="00D81CCB" w:rsidRPr="00D81CCB">
        <w:rPr>
          <w:color w:val="00B0F0"/>
        </w:rPr>
        <w:t>ть</w:t>
      </w:r>
      <w:r w:rsidR="00D81CCB">
        <w:t xml:space="preserve">                    </w:t>
      </w:r>
    </w:p>
    <w:p w:rsidR="00514F8F" w:rsidRPr="008B0762" w:rsidRDefault="00514F8F" w:rsidP="008B0762">
      <w:pPr>
        <w:tabs>
          <w:tab w:val="center" w:pos="4677"/>
        </w:tabs>
        <w:rPr>
          <w:sz w:val="18"/>
          <w:szCs w:val="18"/>
        </w:rPr>
      </w:pPr>
      <w:r w:rsidRPr="00514F8F">
        <w:rPr>
          <w:u w:val="single"/>
        </w:rPr>
        <w:t>Обер</w:t>
      </w:r>
      <w:r w:rsidRPr="00D81CCB">
        <w:rPr>
          <w:color w:val="92D050"/>
          <w:u w:val="single"/>
        </w:rPr>
        <w:t>ну</w:t>
      </w:r>
      <w:r w:rsidRPr="00D81CCB">
        <w:rPr>
          <w:color w:val="00B0F0"/>
        </w:rPr>
        <w:t xml:space="preserve">ть </w:t>
      </w:r>
      <w:r w:rsidR="00D81CCB">
        <w:t>–</w:t>
      </w:r>
      <w:r>
        <w:t xml:space="preserve"> </w:t>
      </w:r>
      <w:r w:rsidRPr="00D81CCB">
        <w:rPr>
          <w:color w:val="FF0000"/>
          <w:u w:val="single"/>
        </w:rPr>
        <w:t>об</w:t>
      </w:r>
      <w:r w:rsidRPr="00D81CCB">
        <w:rPr>
          <w:u w:val="single"/>
        </w:rPr>
        <w:t>вер</w:t>
      </w:r>
      <w:r w:rsidRPr="00D81CCB">
        <w:rPr>
          <w:color w:val="92D050"/>
          <w:u w:val="single"/>
        </w:rPr>
        <w:t>ну</w:t>
      </w:r>
      <w:r w:rsidRPr="00D81CCB">
        <w:rPr>
          <w:color w:val="00B0F0"/>
        </w:rPr>
        <w:t>ть</w:t>
      </w:r>
      <w:r w:rsidR="00D81CCB">
        <w:t xml:space="preserve"> – </w:t>
      </w:r>
      <w:r w:rsidR="00D81CCB" w:rsidRPr="00D81CCB">
        <w:rPr>
          <w:color w:val="FF0000"/>
          <w:u w:val="single"/>
        </w:rPr>
        <w:t>об</w:t>
      </w:r>
      <w:r w:rsidR="00D81CCB" w:rsidRPr="00D81CCB">
        <w:rPr>
          <w:u w:val="single"/>
        </w:rPr>
        <w:t>ворач</w:t>
      </w:r>
      <w:r w:rsidR="00D81CCB" w:rsidRPr="00D81CCB">
        <w:rPr>
          <w:color w:val="92D050"/>
          <w:u w:val="single"/>
        </w:rPr>
        <w:t>ива</w:t>
      </w:r>
      <w:r w:rsidR="00D81CCB" w:rsidRPr="00D81CCB">
        <w:rPr>
          <w:color w:val="00B0F0"/>
        </w:rPr>
        <w:t>ть</w:t>
      </w:r>
      <w:r w:rsidR="00D81CCB">
        <w:rPr>
          <w:color w:val="00B0F0"/>
        </w:rPr>
        <w:t xml:space="preserve"> </w:t>
      </w:r>
      <w:r w:rsidR="008B0762">
        <w:rPr>
          <w:color w:val="00B0F0"/>
        </w:rPr>
        <w:t xml:space="preserve">              </w:t>
      </w:r>
    </w:p>
    <w:p w:rsidR="00514F8F" w:rsidRPr="00514F8F" w:rsidRDefault="00514F8F" w:rsidP="00EB0E8D">
      <w:r w:rsidRPr="00514F8F">
        <w:rPr>
          <w:u w:val="single"/>
        </w:rPr>
        <w:t>Облак</w:t>
      </w:r>
      <w:r w:rsidRPr="00514F8F">
        <w:rPr>
          <w:color w:val="00B0F0"/>
        </w:rPr>
        <w:t>о</w:t>
      </w:r>
      <w:r>
        <w:rPr>
          <w:color w:val="00B0F0"/>
        </w:rPr>
        <w:t xml:space="preserve"> </w:t>
      </w:r>
      <w:r w:rsidR="00D81CCB">
        <w:t>–</w:t>
      </w:r>
      <w:r w:rsidRPr="00D81CCB">
        <w:t xml:space="preserve"> </w:t>
      </w:r>
      <w:r w:rsidR="00D81CCB">
        <w:t>(обволоко</w:t>
      </w:r>
      <w:r w:rsidR="00D81CCB" w:rsidRPr="00D81CCB">
        <w:t xml:space="preserve">) </w:t>
      </w:r>
      <w:r w:rsidRPr="00D81CCB">
        <w:rPr>
          <w:color w:val="FF0000"/>
        </w:rPr>
        <w:t>об</w:t>
      </w:r>
      <w:r w:rsidR="00D81CCB" w:rsidRPr="00D81CCB">
        <w:t>+</w:t>
      </w:r>
      <w:r w:rsidR="00D81CCB" w:rsidRPr="00D81CCB">
        <w:rPr>
          <w:u w:val="single"/>
        </w:rPr>
        <w:t>волоч</w:t>
      </w:r>
      <w:r w:rsidR="00D81CCB" w:rsidRPr="00D81CCB">
        <w:rPr>
          <w:color w:val="92D050"/>
          <w:u w:val="single"/>
        </w:rPr>
        <w:t>и</w:t>
      </w:r>
      <w:r w:rsidR="00D81CCB" w:rsidRPr="00D81CCB">
        <w:rPr>
          <w:color w:val="00B0F0"/>
        </w:rPr>
        <w:t>ть</w:t>
      </w:r>
      <w:r w:rsidR="00D81CCB" w:rsidRPr="00D81CCB">
        <w:rPr>
          <w:color w:val="00B0F0"/>
          <w:u w:val="single"/>
        </w:rPr>
        <w:t xml:space="preserve"> </w:t>
      </w:r>
      <w:r w:rsidR="00D81CCB">
        <w:rPr>
          <w:color w:val="00B0F0"/>
          <w:u w:val="single"/>
        </w:rPr>
        <w:t xml:space="preserve">           </w:t>
      </w:r>
    </w:p>
    <w:p w:rsidR="00514F8F" w:rsidRPr="00514F8F" w:rsidRDefault="00514F8F" w:rsidP="00EB0E8D">
      <w:pPr>
        <w:rPr>
          <w:u w:val="single"/>
        </w:rPr>
      </w:pPr>
      <w:r w:rsidRPr="00514F8F">
        <w:rPr>
          <w:u w:val="single"/>
        </w:rPr>
        <w:t>Обоз</w:t>
      </w:r>
      <w:r>
        <w:rPr>
          <w:u w:val="single"/>
        </w:rPr>
        <w:t xml:space="preserve"> </w:t>
      </w:r>
      <w:r w:rsidR="00D81CCB">
        <w:t>–</w:t>
      </w:r>
      <w:r w:rsidRPr="00D81CCB">
        <w:t xml:space="preserve"> </w:t>
      </w:r>
      <w:r w:rsidRPr="00D81CCB">
        <w:rPr>
          <w:color w:val="FF0000"/>
          <w:u w:val="single"/>
        </w:rPr>
        <w:t>об</w:t>
      </w:r>
      <w:r w:rsidRPr="00D81CCB">
        <w:rPr>
          <w:u w:val="single"/>
        </w:rPr>
        <w:t>воз</w:t>
      </w:r>
      <w:r w:rsidR="00D81CCB">
        <w:t xml:space="preserve"> – </w:t>
      </w:r>
      <w:r w:rsidR="00D81CCB" w:rsidRPr="00D81CCB">
        <w:rPr>
          <w:color w:val="FF0000"/>
          <w:u w:val="single"/>
        </w:rPr>
        <w:t>об</w:t>
      </w:r>
      <w:r w:rsidR="00D81CCB" w:rsidRPr="00D81CCB">
        <w:rPr>
          <w:u w:val="single"/>
        </w:rPr>
        <w:t>воз</w:t>
      </w:r>
      <w:r w:rsidR="00D81CCB" w:rsidRPr="00D81CCB">
        <w:rPr>
          <w:color w:val="92D050"/>
          <w:u w:val="single"/>
        </w:rPr>
        <w:t>и</w:t>
      </w:r>
      <w:r w:rsidR="00D81CCB" w:rsidRPr="00D81CCB">
        <w:rPr>
          <w:color w:val="00B0F0"/>
        </w:rPr>
        <w:t>ть</w:t>
      </w:r>
      <w:r w:rsidR="00D81CCB">
        <w:t xml:space="preserve"> - </w:t>
      </w:r>
      <w:r w:rsidR="00D81CCB" w:rsidRPr="00D81CCB">
        <w:rPr>
          <w:u w:val="single"/>
        </w:rPr>
        <w:t>воз</w:t>
      </w:r>
      <w:r w:rsidR="00D81CCB" w:rsidRPr="00D81CCB">
        <w:rPr>
          <w:color w:val="92D050"/>
          <w:u w:val="single"/>
        </w:rPr>
        <w:t>и</w:t>
      </w:r>
      <w:r w:rsidR="00D81CCB" w:rsidRPr="00D81CCB">
        <w:rPr>
          <w:color w:val="00B0F0"/>
        </w:rPr>
        <w:t>ть</w:t>
      </w:r>
    </w:p>
    <w:p w:rsidR="00EB0E8D" w:rsidRDefault="00EB0E8D" w:rsidP="00EB0E8D">
      <w:r>
        <w:t>5.</w:t>
      </w:r>
      <w:r w:rsidR="004259A4">
        <w:t xml:space="preserve"> Это может быть гласная «и», например: «девятиклассник», «газификация».</w:t>
      </w:r>
    </w:p>
    <w:p w:rsidR="00EB0E8D" w:rsidRPr="00F416FC" w:rsidRDefault="00EB0E8D" w:rsidP="00EB0E8D">
      <w:r>
        <w:t>6.</w:t>
      </w:r>
      <w:r w:rsidR="00F416FC" w:rsidRPr="00F416FC">
        <w:t xml:space="preserve"> </w:t>
      </w:r>
      <w:r w:rsidR="00F416FC" w:rsidRPr="00F416FC">
        <w:rPr>
          <w:u w:val="single"/>
        </w:rPr>
        <w:t>Мы с тобой</w:t>
      </w:r>
      <w:r w:rsidR="00F416FC" w:rsidRPr="00F416FC">
        <w:t xml:space="preserve"> </w:t>
      </w:r>
      <w:r w:rsidR="00F416FC" w:rsidRPr="00F416FC">
        <w:rPr>
          <w:u w:val="double"/>
        </w:rPr>
        <w:t>бестолковые люди</w:t>
      </w:r>
      <w:r w:rsidR="00F416FC">
        <w:t>. - Двусоставное</w:t>
      </w:r>
    </w:p>
    <w:p w:rsidR="00F416FC" w:rsidRPr="00F416FC" w:rsidRDefault="00F416FC" w:rsidP="00EB0E8D">
      <w:r w:rsidRPr="00F416FC">
        <w:rPr>
          <w:u w:val="double"/>
        </w:rPr>
        <w:t>Будем сердиться</w:t>
      </w:r>
      <w:r>
        <w:rPr>
          <w:u w:val="double"/>
        </w:rPr>
        <w:t>:</w:t>
      </w:r>
      <w:r>
        <w:t xml:space="preserve"> - Односоставное, определённо-личное</w:t>
      </w:r>
    </w:p>
    <w:p w:rsidR="00F416FC" w:rsidRPr="00F416FC" w:rsidRDefault="00F416FC" w:rsidP="00EB0E8D">
      <w:pPr>
        <w:rPr>
          <w:u w:val="double"/>
        </w:rPr>
      </w:pPr>
      <w:r w:rsidRPr="007F0E94">
        <w:rPr>
          <w:bCs/>
          <w:iCs/>
          <w:color w:val="000000"/>
          <w:u w:val="single"/>
          <w:shd w:val="clear" w:color="auto" w:fill="FFFFFF"/>
        </w:rPr>
        <w:t>Легче мир</w:t>
      </w:r>
      <w:r w:rsidRPr="00F416FC">
        <w:rPr>
          <w:iCs/>
          <w:color w:val="000000"/>
          <w:shd w:val="clear" w:color="auto" w:fill="FFFFFF"/>
        </w:rPr>
        <w:t> - </w:t>
      </w:r>
      <w:r w:rsidRPr="00F416FC">
        <w:rPr>
          <w:bCs/>
          <w:iCs/>
          <w:color w:val="000000"/>
          <w:shd w:val="clear" w:color="auto" w:fill="FFFFFF"/>
        </w:rPr>
        <w:t xml:space="preserve"> </w:t>
      </w:r>
      <w:r w:rsidRPr="00F416FC">
        <w:rPr>
          <w:bCs/>
          <w:iCs/>
          <w:color w:val="000000"/>
          <w:u w:val="double"/>
          <w:shd w:val="clear" w:color="auto" w:fill="FFFFFF"/>
        </w:rPr>
        <w:t>наскучит</w:t>
      </w:r>
      <w:r w:rsidRPr="00F416FC">
        <w:rPr>
          <w:iCs/>
          <w:color w:val="000000"/>
          <w:shd w:val="clear" w:color="auto" w:fill="FFFFFF"/>
        </w:rPr>
        <w:t>.</w:t>
      </w:r>
      <w:r>
        <w:rPr>
          <w:iCs/>
          <w:color w:val="000000"/>
          <w:shd w:val="clear" w:color="auto" w:fill="FFFFFF"/>
        </w:rPr>
        <w:t xml:space="preserve"> - </w:t>
      </w:r>
      <w:r w:rsidR="007F0E94">
        <w:rPr>
          <w:iCs/>
          <w:color w:val="000000"/>
          <w:shd w:val="clear" w:color="auto" w:fill="FFFFFF"/>
        </w:rPr>
        <w:t>Двусоставное</w:t>
      </w:r>
    </w:p>
    <w:p w:rsidR="004902AE" w:rsidRDefault="004902AE" w:rsidP="00EB0E8D"/>
    <w:p w:rsidR="008A2EA7" w:rsidRDefault="00EB0E8D" w:rsidP="00EB0E8D">
      <w:bookmarkStart w:id="0" w:name="_GoBack"/>
      <w:bookmarkEnd w:id="0"/>
      <w:r>
        <w:lastRenderedPageBreak/>
        <w:t>7.</w:t>
      </w:r>
      <w:r w:rsidR="008A2EA7">
        <w:t xml:space="preserve"> Ответы:</w:t>
      </w:r>
    </w:p>
    <w:p w:rsidR="008276CA" w:rsidRDefault="008A2EA7" w:rsidP="00EB0E8D">
      <w:r>
        <w:t xml:space="preserve">1) </w:t>
      </w:r>
      <w:r w:rsidR="008276CA">
        <w:t>Падежи:</w:t>
      </w:r>
    </w:p>
    <w:p w:rsidR="00EB0E8D" w:rsidRDefault="008276CA" w:rsidP="00EB0E8D">
      <w:r w:rsidRPr="008276CA">
        <w:t>Игорю</w:t>
      </w:r>
      <w:r>
        <w:t xml:space="preserve"> - дательный падеж</w:t>
      </w:r>
    </w:p>
    <w:p w:rsidR="008276CA" w:rsidRDefault="008276CA" w:rsidP="00EB0E8D">
      <w:r w:rsidRPr="008276CA">
        <w:t>Офреме</w:t>
      </w:r>
      <w:r>
        <w:t xml:space="preserve"> -  именительный падеж</w:t>
      </w:r>
    </w:p>
    <w:p w:rsidR="008276CA" w:rsidRDefault="008276CA" w:rsidP="00EB0E8D">
      <w:r w:rsidRPr="008276CA">
        <w:t>Грѣшниче</w:t>
      </w:r>
      <w:r>
        <w:t xml:space="preserve"> - </w:t>
      </w:r>
      <w:r w:rsidR="008A2EA7">
        <w:t xml:space="preserve"> именительный падеж</w:t>
      </w:r>
    </w:p>
    <w:p w:rsidR="008276CA" w:rsidRDefault="008276CA" w:rsidP="00EB0E8D">
      <w:r w:rsidRPr="008276CA">
        <w:t>Вѣтрѣ</w:t>
      </w:r>
      <w:r>
        <w:t xml:space="preserve"> – именительный падеж</w:t>
      </w:r>
    </w:p>
    <w:p w:rsidR="008276CA" w:rsidRDefault="008276CA" w:rsidP="00EB0E8D">
      <w:r w:rsidRPr="008276CA">
        <w:t>Господине</w:t>
      </w:r>
      <w:r>
        <w:t xml:space="preserve"> – дательный падеж</w:t>
      </w:r>
    </w:p>
    <w:p w:rsidR="008A2EA7" w:rsidRDefault="008A2EA7" w:rsidP="00EB0E8D">
      <w:r>
        <w:t>2)</w:t>
      </w:r>
      <w:r w:rsidR="004F3F25" w:rsidRPr="004F3F25">
        <w:rPr>
          <w:i/>
          <w:iCs/>
          <w:color w:val="000000"/>
          <w:shd w:val="clear" w:color="auto" w:fill="FFFFFF"/>
        </w:rPr>
        <w:t xml:space="preserve"> </w:t>
      </w:r>
      <w:r w:rsidR="004F3F25">
        <w:rPr>
          <w:i/>
          <w:iCs/>
          <w:color w:val="000000"/>
          <w:shd w:val="clear" w:color="auto" w:fill="FFFFFF"/>
        </w:rPr>
        <w:t>Офремъ</w:t>
      </w:r>
      <w:r w:rsidR="004F3F25">
        <w:rPr>
          <w:color w:val="000000"/>
          <w:shd w:val="clear" w:color="auto" w:fill="FFFFFF"/>
        </w:rPr>
        <w:t> – имя старославянское</w:t>
      </w:r>
    </w:p>
    <w:p w:rsidR="008A2EA7" w:rsidRDefault="008A2EA7" w:rsidP="00EB0E8D">
      <w:r>
        <w:t xml:space="preserve">3) Чему – значение </w:t>
      </w:r>
      <w:r w:rsidR="004F3F25">
        <w:t>местоимённого наречия «</w:t>
      </w:r>
      <w:r>
        <w:t>почему»</w:t>
      </w:r>
    </w:p>
    <w:p w:rsidR="00EB0E8D" w:rsidRPr="00EB0E8D" w:rsidRDefault="00EB0E8D" w:rsidP="00EB0E8D">
      <w:r>
        <w:t>8. Таблица:</w:t>
      </w:r>
    </w:p>
    <w:tbl>
      <w:tblPr>
        <w:tblStyle w:val="a8"/>
        <w:tblW w:w="9759" w:type="dxa"/>
        <w:tblLook w:val="04A0" w:firstRow="1" w:lastRow="0" w:firstColumn="1" w:lastColumn="0" w:noHBand="0" w:noVBand="1"/>
      </w:tblPr>
      <w:tblGrid>
        <w:gridCol w:w="1980"/>
        <w:gridCol w:w="5245"/>
        <w:gridCol w:w="2534"/>
      </w:tblGrid>
      <w:tr w:rsidR="00EB0E8D" w:rsidTr="00EB0E8D">
        <w:trPr>
          <w:trHeight w:val="345"/>
        </w:trPr>
        <w:tc>
          <w:tcPr>
            <w:tcW w:w="1980" w:type="dxa"/>
          </w:tcPr>
          <w:p w:rsidR="00EB0E8D" w:rsidRPr="00EB0E8D" w:rsidRDefault="00EB0E8D" w:rsidP="00EB0E8D">
            <w:pPr>
              <w:jc w:val="center"/>
              <w:rPr>
                <w:b/>
              </w:rPr>
            </w:pPr>
            <w:r w:rsidRPr="00EB0E8D">
              <w:rPr>
                <w:b/>
              </w:rPr>
              <w:t>Термин</w:t>
            </w:r>
          </w:p>
        </w:tc>
        <w:tc>
          <w:tcPr>
            <w:tcW w:w="5245" w:type="dxa"/>
          </w:tcPr>
          <w:p w:rsidR="00EB0E8D" w:rsidRPr="00EB0E8D" w:rsidRDefault="00EB0E8D" w:rsidP="00EB0E8D">
            <w:pPr>
              <w:jc w:val="center"/>
              <w:rPr>
                <w:b/>
              </w:rPr>
            </w:pPr>
            <w:r w:rsidRPr="00EB0E8D">
              <w:rPr>
                <w:b/>
              </w:rPr>
              <w:t>Определение</w:t>
            </w:r>
          </w:p>
        </w:tc>
        <w:tc>
          <w:tcPr>
            <w:tcW w:w="2534" w:type="dxa"/>
          </w:tcPr>
          <w:p w:rsidR="00EB0E8D" w:rsidRPr="00EB0E8D" w:rsidRDefault="00EB0E8D" w:rsidP="00EB0E8D">
            <w:pPr>
              <w:jc w:val="center"/>
              <w:rPr>
                <w:b/>
              </w:rPr>
            </w:pPr>
            <w:r w:rsidRPr="00EB0E8D">
              <w:rPr>
                <w:b/>
              </w:rPr>
              <w:t>Пример</w:t>
            </w:r>
          </w:p>
        </w:tc>
      </w:tr>
      <w:tr w:rsidR="00EB0E8D" w:rsidTr="00EB0E8D">
        <w:trPr>
          <w:trHeight w:val="847"/>
        </w:trPr>
        <w:tc>
          <w:tcPr>
            <w:tcW w:w="1980" w:type="dxa"/>
          </w:tcPr>
          <w:p w:rsidR="00EB0E8D" w:rsidRDefault="00454ACB" w:rsidP="00EB0E8D">
            <w:pPr>
              <w:jc w:val="center"/>
            </w:pPr>
            <w:r>
              <w:t>Топоним</w:t>
            </w:r>
          </w:p>
        </w:tc>
        <w:tc>
          <w:tcPr>
            <w:tcW w:w="5245" w:type="dxa"/>
          </w:tcPr>
          <w:p w:rsidR="00EB0E8D" w:rsidRDefault="00EB0E8D" w:rsidP="00EB0E8D">
            <w:pPr>
              <w:jc w:val="center"/>
            </w:pPr>
            <w:r w:rsidRPr="00EB0E8D">
              <w:t>имя собственное, называющее географический объект</w:t>
            </w:r>
          </w:p>
        </w:tc>
        <w:tc>
          <w:tcPr>
            <w:tcW w:w="2534" w:type="dxa"/>
          </w:tcPr>
          <w:p w:rsidR="00EB0E8D" w:rsidRDefault="00EB0E8D" w:rsidP="00EB0E8D">
            <w:pPr>
              <w:jc w:val="center"/>
            </w:pPr>
            <w:r w:rsidRPr="00EB0E8D">
              <w:t>Санкт-Петербург, Миссисипи, Эверест</w:t>
            </w:r>
          </w:p>
        </w:tc>
      </w:tr>
      <w:tr w:rsidR="00EB0E8D" w:rsidTr="00EB0E8D">
        <w:trPr>
          <w:trHeight w:val="831"/>
        </w:trPr>
        <w:tc>
          <w:tcPr>
            <w:tcW w:w="1980" w:type="dxa"/>
          </w:tcPr>
          <w:p w:rsidR="00EB0E8D" w:rsidRDefault="00454ACB" w:rsidP="00EB0E8D">
            <w:pPr>
              <w:jc w:val="center"/>
            </w:pPr>
            <w:r>
              <w:t>Синекдоха</w:t>
            </w:r>
          </w:p>
        </w:tc>
        <w:tc>
          <w:tcPr>
            <w:tcW w:w="5245" w:type="dxa"/>
          </w:tcPr>
          <w:p w:rsidR="00EB0E8D" w:rsidRDefault="00EB0E8D" w:rsidP="00EB0E8D">
            <w:pPr>
              <w:jc w:val="center"/>
            </w:pPr>
            <w:r w:rsidRPr="00EB0E8D">
              <w:t>употребление названия целого вместо названия части, и наоборот</w:t>
            </w:r>
          </w:p>
        </w:tc>
        <w:tc>
          <w:tcPr>
            <w:tcW w:w="2534" w:type="dxa"/>
          </w:tcPr>
          <w:p w:rsidR="00EB0E8D" w:rsidRDefault="00EB0E8D" w:rsidP="00EB0E8D">
            <w:pPr>
              <w:jc w:val="center"/>
            </w:pPr>
            <w:r>
              <w:rPr>
                <w:i/>
                <w:iCs/>
                <w:color w:val="000000"/>
                <w:shd w:val="clear" w:color="auto" w:fill="FFFFFF"/>
              </w:rPr>
              <w:t>груша (в значении «фрукт»), рот («едок»), голова («умный человек»)</w:t>
            </w:r>
          </w:p>
        </w:tc>
      </w:tr>
      <w:tr w:rsidR="00EB0E8D" w:rsidTr="00EB0E8D">
        <w:trPr>
          <w:trHeight w:val="558"/>
        </w:trPr>
        <w:tc>
          <w:tcPr>
            <w:tcW w:w="1980" w:type="dxa"/>
          </w:tcPr>
          <w:p w:rsidR="00EB0E8D" w:rsidRDefault="00454ACB" w:rsidP="00EB0E8D">
            <w:pPr>
              <w:jc w:val="center"/>
            </w:pPr>
            <w:r>
              <w:t>Аббревиатура</w:t>
            </w:r>
          </w:p>
        </w:tc>
        <w:tc>
          <w:tcPr>
            <w:tcW w:w="5245" w:type="dxa"/>
          </w:tcPr>
          <w:p w:rsidR="00EB0E8D" w:rsidRDefault="00EB0E8D" w:rsidP="00EB0E8D">
            <w:pPr>
              <w:jc w:val="center"/>
            </w:pPr>
            <w:r>
              <w:rPr>
                <w:color w:val="000000"/>
                <w:shd w:val="clear" w:color="auto" w:fill="FFFFFF"/>
              </w:rPr>
              <w:t>сложносокращенное слово</w:t>
            </w:r>
          </w:p>
        </w:tc>
        <w:tc>
          <w:tcPr>
            <w:tcW w:w="2534" w:type="dxa"/>
          </w:tcPr>
          <w:p w:rsidR="00EB0E8D" w:rsidRDefault="00EB0E8D" w:rsidP="00EB0E8D">
            <w:pPr>
              <w:jc w:val="center"/>
            </w:pPr>
            <w:r w:rsidRPr="00EB0E8D">
              <w:t>ГЛОНАСС, ГТО, МБОУ</w:t>
            </w:r>
          </w:p>
        </w:tc>
      </w:tr>
      <w:tr w:rsidR="00EB0E8D" w:rsidTr="00EB0E8D">
        <w:trPr>
          <w:trHeight w:val="708"/>
        </w:trPr>
        <w:tc>
          <w:tcPr>
            <w:tcW w:w="1980" w:type="dxa"/>
          </w:tcPr>
          <w:p w:rsidR="00EB0E8D" w:rsidRDefault="00454ACB" w:rsidP="00EB0E8D">
            <w:pPr>
              <w:jc w:val="center"/>
            </w:pPr>
            <w:r>
              <w:t>Экзотизм</w:t>
            </w:r>
          </w:p>
        </w:tc>
        <w:tc>
          <w:tcPr>
            <w:tcW w:w="5245" w:type="dxa"/>
          </w:tcPr>
          <w:p w:rsidR="00EB0E8D" w:rsidRDefault="00EB0E8D" w:rsidP="00EB0E8D">
            <w:pPr>
              <w:jc w:val="center"/>
            </w:pPr>
            <w:r>
              <w:rPr>
                <w:color w:val="000000"/>
                <w:shd w:val="clear" w:color="auto" w:fill="FFFFFF"/>
              </w:rPr>
              <w:t>слово, отражающее предметы и явления, характерные для других стран и народов</w:t>
            </w:r>
          </w:p>
        </w:tc>
        <w:tc>
          <w:tcPr>
            <w:tcW w:w="2534" w:type="dxa"/>
          </w:tcPr>
          <w:p w:rsidR="00EB0E8D" w:rsidRDefault="00EB0E8D" w:rsidP="00EB0E8D">
            <w:pPr>
              <w:jc w:val="center"/>
            </w:pPr>
            <w:r w:rsidRPr="00EB0E8D">
              <w:t>гондола, харакири, суши</w:t>
            </w:r>
          </w:p>
        </w:tc>
      </w:tr>
      <w:tr w:rsidR="00EB0E8D" w:rsidTr="00EB0E8D">
        <w:trPr>
          <w:trHeight w:val="997"/>
        </w:trPr>
        <w:tc>
          <w:tcPr>
            <w:tcW w:w="1980" w:type="dxa"/>
          </w:tcPr>
          <w:p w:rsidR="00EB0E8D" w:rsidRDefault="00454ACB" w:rsidP="00EB0E8D">
            <w:pPr>
              <w:jc w:val="center"/>
            </w:pPr>
            <w:r>
              <w:t>Жаргон</w:t>
            </w:r>
          </w:p>
        </w:tc>
        <w:tc>
          <w:tcPr>
            <w:tcW w:w="5245" w:type="dxa"/>
          </w:tcPr>
          <w:p w:rsidR="00EB0E8D" w:rsidRPr="00EB0E8D" w:rsidRDefault="00EB0E8D" w:rsidP="00EB0E8D">
            <w:pPr>
              <w:jc w:val="center"/>
            </w:pPr>
            <w:r w:rsidRPr="00EB0E8D">
              <w:t>слово на границе разговорной речи и просторечия, часто оскорбительное, с отрицательной эмоционально-оценочной окраской</w:t>
            </w:r>
          </w:p>
        </w:tc>
        <w:tc>
          <w:tcPr>
            <w:tcW w:w="2534" w:type="dxa"/>
          </w:tcPr>
          <w:p w:rsidR="00EB0E8D" w:rsidRDefault="00EB0E8D" w:rsidP="00EB0E8D">
            <w:pPr>
              <w:jc w:val="center"/>
            </w:pPr>
            <w:r w:rsidRPr="00EB0E8D">
              <w:t>дрыхнуть, жрать, тётка (в значении «женщина»)</w:t>
            </w:r>
          </w:p>
        </w:tc>
      </w:tr>
    </w:tbl>
    <w:p w:rsidR="00EB0E8D" w:rsidRPr="00EB0E8D" w:rsidRDefault="00EB0E8D" w:rsidP="00EB0E8D"/>
    <w:sectPr w:rsidR="00EB0E8D" w:rsidRPr="00EB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260" w:rsidRDefault="007C5260" w:rsidP="00EB0E8D">
      <w:pPr>
        <w:spacing w:after="0" w:line="240" w:lineRule="auto"/>
      </w:pPr>
      <w:r>
        <w:separator/>
      </w:r>
    </w:p>
  </w:endnote>
  <w:endnote w:type="continuationSeparator" w:id="0">
    <w:p w:rsidR="007C5260" w:rsidRDefault="007C5260" w:rsidP="00EB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260" w:rsidRDefault="007C5260" w:rsidP="00EB0E8D">
      <w:pPr>
        <w:spacing w:after="0" w:line="240" w:lineRule="auto"/>
      </w:pPr>
      <w:r>
        <w:separator/>
      </w:r>
    </w:p>
  </w:footnote>
  <w:footnote w:type="continuationSeparator" w:id="0">
    <w:p w:rsidR="007C5260" w:rsidRDefault="007C5260" w:rsidP="00EB0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2E7"/>
    <w:multiLevelType w:val="hybridMultilevel"/>
    <w:tmpl w:val="3E2C7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8D"/>
    <w:rsid w:val="002D43C0"/>
    <w:rsid w:val="003602AF"/>
    <w:rsid w:val="004259A4"/>
    <w:rsid w:val="00454ACB"/>
    <w:rsid w:val="004902AE"/>
    <w:rsid w:val="004F3F25"/>
    <w:rsid w:val="00514F8F"/>
    <w:rsid w:val="006A6F07"/>
    <w:rsid w:val="007A7793"/>
    <w:rsid w:val="007C5260"/>
    <w:rsid w:val="007F0E94"/>
    <w:rsid w:val="008276CA"/>
    <w:rsid w:val="008A2EA7"/>
    <w:rsid w:val="008B0762"/>
    <w:rsid w:val="00A03390"/>
    <w:rsid w:val="00B13351"/>
    <w:rsid w:val="00B54C51"/>
    <w:rsid w:val="00D81CCB"/>
    <w:rsid w:val="00E0496D"/>
    <w:rsid w:val="00EB0E8D"/>
    <w:rsid w:val="00F4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FD011-BF51-41E9-9CB4-DAB8EBC8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E8D"/>
  </w:style>
  <w:style w:type="paragraph" w:styleId="a5">
    <w:name w:val="footer"/>
    <w:basedOn w:val="a"/>
    <w:link w:val="a6"/>
    <w:uiPriority w:val="99"/>
    <w:unhideWhenUsed/>
    <w:rsid w:val="00EB0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E8D"/>
  </w:style>
  <w:style w:type="paragraph" w:styleId="a7">
    <w:name w:val="List Paragraph"/>
    <w:basedOn w:val="a"/>
    <w:uiPriority w:val="34"/>
    <w:qFormat/>
    <w:rsid w:val="00EB0E8D"/>
    <w:pPr>
      <w:ind w:left="720"/>
      <w:contextualSpacing/>
    </w:pPr>
  </w:style>
  <w:style w:type="table" w:styleId="a8">
    <w:name w:val="Table Grid"/>
    <w:basedOn w:val="a1"/>
    <w:uiPriority w:val="39"/>
    <w:rsid w:val="00EB0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Дилвеев</dc:creator>
  <cp:keywords/>
  <dc:description/>
  <cp:lastModifiedBy>Вадим Дилвеев</cp:lastModifiedBy>
  <cp:revision>2</cp:revision>
  <dcterms:created xsi:type="dcterms:W3CDTF">2017-12-10T09:37:00Z</dcterms:created>
  <dcterms:modified xsi:type="dcterms:W3CDTF">2017-12-10T14:47:00Z</dcterms:modified>
</cp:coreProperties>
</file>