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16" w:rsidRDefault="00091F16" w:rsidP="0056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ученицы 7 класса </w:t>
      </w:r>
      <w:r w:rsidR="00147795">
        <w:rPr>
          <w:rFonts w:ascii="Times New Roman" w:hAnsi="Times New Roman" w:cs="Times New Roman"/>
          <w:sz w:val="28"/>
          <w:szCs w:val="28"/>
        </w:rPr>
        <w:t xml:space="preserve"> МОБУ ООШ </w:t>
      </w:r>
      <w:proofErr w:type="spellStart"/>
      <w:r w:rsidR="001477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779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47795">
        <w:rPr>
          <w:rFonts w:ascii="Times New Roman" w:hAnsi="Times New Roman" w:cs="Times New Roman"/>
          <w:sz w:val="28"/>
          <w:szCs w:val="28"/>
        </w:rPr>
        <w:t>овоиликово</w:t>
      </w:r>
      <w:proofErr w:type="spellEnd"/>
      <w:r w:rsidR="0014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Кирилловой Дианы</w:t>
      </w:r>
    </w:p>
    <w:p w:rsidR="00FB1CB1" w:rsidRPr="00A04E92" w:rsidRDefault="0056389C" w:rsidP="0056389C">
      <w:pPr>
        <w:rPr>
          <w:rFonts w:ascii="Times New Roman" w:hAnsi="Times New Roman" w:cs="Times New Roman"/>
          <w:b/>
          <w:sz w:val="28"/>
          <w:szCs w:val="28"/>
        </w:rPr>
      </w:pPr>
      <w:r w:rsidRPr="00A04E92">
        <w:rPr>
          <w:rFonts w:ascii="Times New Roman" w:hAnsi="Times New Roman" w:cs="Times New Roman"/>
          <w:b/>
          <w:sz w:val="28"/>
          <w:szCs w:val="28"/>
        </w:rPr>
        <w:t>1.</w:t>
      </w:r>
      <w:r w:rsidR="00FB1CB1" w:rsidRPr="00A04E92">
        <w:rPr>
          <w:rFonts w:ascii="Times New Roman" w:hAnsi="Times New Roman" w:cs="Times New Roman"/>
          <w:b/>
          <w:sz w:val="28"/>
          <w:szCs w:val="28"/>
        </w:rPr>
        <w:t>Какие слова русского языка не содержат гласных? Приведите не менее 3 примеров!</w:t>
      </w:r>
    </w:p>
    <w:p w:rsidR="00FB1CB1" w:rsidRPr="00A04E92" w:rsidRDefault="00FB1CB1" w:rsidP="0056389C">
      <w:pPr>
        <w:rPr>
          <w:rFonts w:ascii="Times New Roman" w:hAnsi="Times New Roman" w:cs="Times New Roman"/>
          <w:b/>
          <w:sz w:val="28"/>
          <w:szCs w:val="28"/>
        </w:rPr>
      </w:pPr>
      <w:r w:rsidRPr="00A04E92">
        <w:rPr>
          <w:rFonts w:ascii="Times New Roman" w:hAnsi="Times New Roman" w:cs="Times New Roman"/>
          <w:b/>
          <w:sz w:val="28"/>
          <w:szCs w:val="28"/>
        </w:rPr>
        <w:t>Какое слово, единственное в русском языке, произносится на вдохе, а не на выдохе?</w:t>
      </w:r>
    </w:p>
    <w:p w:rsidR="00091F16" w:rsidRDefault="00FB1CB1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брр.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 xml:space="preserve"> мм. . </w:t>
      </w:r>
    </w:p>
    <w:p w:rsidR="00702EBC" w:rsidRPr="0056389C" w:rsidRDefault="00091F16" w:rsidP="00563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2EBC" w:rsidRPr="0056389C">
        <w:rPr>
          <w:rFonts w:ascii="Times New Roman" w:hAnsi="Times New Roman" w:cs="Times New Roman"/>
          <w:sz w:val="28"/>
          <w:szCs w:val="28"/>
        </w:rPr>
        <w:t xml:space="preserve">ДОХ. </w:t>
      </w:r>
    </w:p>
    <w:p w:rsidR="00702EBC" w:rsidRPr="00A04E92" w:rsidRDefault="00091F16" w:rsidP="0056389C">
      <w:pPr>
        <w:rPr>
          <w:rFonts w:ascii="Times New Roman" w:hAnsi="Times New Roman" w:cs="Times New Roman"/>
          <w:b/>
          <w:sz w:val="28"/>
          <w:szCs w:val="28"/>
        </w:rPr>
      </w:pPr>
      <w:r w:rsidRPr="00A04E92">
        <w:rPr>
          <w:rFonts w:ascii="Times New Roman" w:hAnsi="Times New Roman" w:cs="Times New Roman"/>
          <w:b/>
          <w:sz w:val="28"/>
          <w:szCs w:val="28"/>
        </w:rPr>
        <w:t>2.</w:t>
      </w:r>
      <w:r w:rsidR="00702EBC" w:rsidRPr="00A04E92">
        <w:rPr>
          <w:rFonts w:ascii="Times New Roman" w:hAnsi="Times New Roman" w:cs="Times New Roman"/>
          <w:b/>
          <w:sz w:val="28"/>
          <w:szCs w:val="28"/>
        </w:rPr>
        <w:t>Заполните пропуски в тексте, восстановив этимологическое гнездо, состоящее из слов, исторически родственных друг другу.</w:t>
      </w:r>
      <w:r w:rsidR="00702EBC" w:rsidRPr="0056389C">
        <w:rPr>
          <w:rFonts w:ascii="Times New Roman" w:hAnsi="Times New Roman" w:cs="Times New Roman"/>
          <w:sz w:val="28"/>
          <w:szCs w:val="28"/>
        </w:rPr>
        <w:t xml:space="preserve">  </w:t>
      </w:r>
      <w:r w:rsidR="00702EBC" w:rsidRPr="0056389C">
        <w:rPr>
          <w:rFonts w:ascii="Times New Roman" w:hAnsi="Times New Roman" w:cs="Times New Roman"/>
          <w:sz w:val="28"/>
          <w:szCs w:val="28"/>
        </w:rPr>
        <w:tab/>
      </w:r>
    </w:p>
    <w:p w:rsidR="00702EBC" w:rsidRPr="00091F16" w:rsidRDefault="00702EBC" w:rsidP="00091F16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 xml:space="preserve">Архаизм 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глаголить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со значением «говорить, разговаривать» послужил производящим для многих слов.  Так, слово байка  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AC2089" w:rsidRPr="0056389C">
        <w:rPr>
          <w:rFonts w:ascii="Times New Roman" w:hAnsi="Times New Roman" w:cs="Times New Roman"/>
          <w:sz w:val="28"/>
          <w:szCs w:val="28"/>
        </w:rPr>
        <w:t xml:space="preserve"> Басня</w:t>
      </w:r>
      <w:r w:rsidRPr="0056389C">
        <w:rPr>
          <w:rFonts w:ascii="Times New Roman" w:hAnsi="Times New Roman" w:cs="Times New Roman"/>
          <w:sz w:val="28"/>
          <w:szCs w:val="28"/>
        </w:rPr>
        <w:t xml:space="preserve"> 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="00AC2089" w:rsidRPr="0056389C">
        <w:rPr>
          <w:rFonts w:ascii="Times New Roman" w:hAnsi="Times New Roman" w:cs="Times New Roman"/>
          <w:sz w:val="28"/>
          <w:szCs w:val="28"/>
        </w:rPr>
        <w:t xml:space="preserve"> обворожительный</w:t>
      </w:r>
      <w:r w:rsidRPr="0056389C">
        <w:rPr>
          <w:rFonts w:ascii="Times New Roman" w:hAnsi="Times New Roman" w:cs="Times New Roman"/>
          <w:sz w:val="28"/>
          <w:szCs w:val="28"/>
        </w:rPr>
        <w:t xml:space="preserve"> </w:t>
      </w:r>
      <w:r w:rsidR="00091F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1F16">
        <w:rPr>
          <w:rFonts w:ascii="Times New Roman" w:hAnsi="Times New Roman" w:cs="Times New Roman"/>
          <w:sz w:val="28"/>
          <w:szCs w:val="28"/>
        </w:rPr>
        <w:t>оба</w:t>
      </w:r>
      <w:r w:rsidR="00AC2089" w:rsidRPr="0056389C">
        <w:rPr>
          <w:rFonts w:ascii="Times New Roman" w:hAnsi="Times New Roman" w:cs="Times New Roman"/>
          <w:sz w:val="28"/>
          <w:szCs w:val="28"/>
        </w:rPr>
        <w:t>ятельный</w:t>
      </w:r>
      <w:proofErr w:type="gramStart"/>
      <w:r w:rsidR="00091F1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091F16">
        <w:rPr>
          <w:rFonts w:ascii="Times New Roman" w:hAnsi="Times New Roman" w:cs="Times New Roman"/>
          <w:sz w:val="28"/>
          <w:szCs w:val="28"/>
        </w:rPr>
        <w:t>азговорчивый</w:t>
      </w:r>
      <w:proofErr w:type="spellEnd"/>
      <w:r w:rsidR="00091F16">
        <w:rPr>
          <w:rFonts w:ascii="Times New Roman" w:hAnsi="Times New Roman" w:cs="Times New Roman"/>
          <w:sz w:val="28"/>
          <w:szCs w:val="28"/>
        </w:rPr>
        <w:t xml:space="preserve"> </w:t>
      </w:r>
      <w:r w:rsidR="00AC2089" w:rsidRPr="0056389C">
        <w:rPr>
          <w:rFonts w:ascii="Times New Roman" w:hAnsi="Times New Roman" w:cs="Times New Roman"/>
          <w:sz w:val="28"/>
          <w:szCs w:val="28"/>
        </w:rPr>
        <w:t>)</w:t>
      </w:r>
      <w:r w:rsidRPr="005638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 xml:space="preserve">Человек, любящий много и красиво, но часто попусту разглагольствовать, болтун, называется существительным </w:t>
      </w:r>
      <w:r w:rsidR="00FF3092" w:rsidRPr="0056389C">
        <w:rPr>
          <w:rFonts w:ascii="Times New Roman" w:hAnsi="Times New Roman" w:cs="Times New Roman"/>
          <w:sz w:val="28"/>
          <w:szCs w:val="28"/>
        </w:rPr>
        <w:t xml:space="preserve"> </w:t>
      </w:r>
      <w:r w:rsidR="00091F16">
        <w:rPr>
          <w:rFonts w:ascii="Times New Roman" w:hAnsi="Times New Roman" w:cs="Times New Roman"/>
          <w:sz w:val="28"/>
          <w:szCs w:val="28"/>
        </w:rPr>
        <w:t xml:space="preserve"> Язычник</w:t>
      </w:r>
      <w:r w:rsidRPr="005638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 xml:space="preserve"> Когда же мы усыпляем ребенка разговорами, мы его </w:t>
      </w:r>
      <w:r w:rsidR="00091F16">
        <w:rPr>
          <w:rFonts w:ascii="Times New Roman" w:hAnsi="Times New Roman" w:cs="Times New Roman"/>
          <w:sz w:val="28"/>
          <w:szCs w:val="28"/>
        </w:rPr>
        <w:t>баюкаем</w:t>
      </w:r>
      <w:r w:rsidRPr="0056389C">
        <w:rPr>
          <w:rFonts w:ascii="Times New Roman" w:hAnsi="Times New Roman" w:cs="Times New Roman"/>
          <w:sz w:val="28"/>
          <w:szCs w:val="28"/>
        </w:rPr>
        <w:t>.</w:t>
      </w:r>
    </w:p>
    <w:p w:rsidR="00FF3092" w:rsidRPr="00A04E92" w:rsidRDefault="0056389C" w:rsidP="0056389C">
      <w:pPr>
        <w:rPr>
          <w:rFonts w:ascii="Times New Roman" w:hAnsi="Times New Roman" w:cs="Times New Roman"/>
          <w:b/>
          <w:sz w:val="28"/>
          <w:szCs w:val="28"/>
        </w:rPr>
      </w:pPr>
      <w:r w:rsidRPr="00A04E92">
        <w:rPr>
          <w:rFonts w:ascii="Times New Roman" w:hAnsi="Times New Roman" w:cs="Times New Roman"/>
          <w:b/>
          <w:sz w:val="28"/>
          <w:szCs w:val="28"/>
        </w:rPr>
        <w:t>3.</w:t>
      </w:r>
      <w:r w:rsidR="00FF3092" w:rsidRPr="00A04E92">
        <w:rPr>
          <w:rFonts w:ascii="Times New Roman" w:hAnsi="Times New Roman" w:cs="Times New Roman"/>
          <w:b/>
          <w:sz w:val="28"/>
          <w:szCs w:val="28"/>
        </w:rPr>
        <w:t xml:space="preserve">Что общего в происхождении фразеологизмов: </w:t>
      </w:r>
    </w:p>
    <w:p w:rsidR="001347DD" w:rsidRPr="0056389C" w:rsidRDefault="001347DD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иносказания,крылатые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выражения,</w:t>
      </w:r>
      <w:r w:rsidR="0056389C" w:rsidRPr="0056389C">
        <w:rPr>
          <w:rFonts w:ascii="Times New Roman" w:hAnsi="Times New Roman" w:cs="Times New Roman"/>
          <w:sz w:val="28"/>
          <w:szCs w:val="28"/>
        </w:rPr>
        <w:t xml:space="preserve"> </w:t>
      </w:r>
      <w:r w:rsidRPr="0056389C">
        <w:rPr>
          <w:rFonts w:ascii="Times New Roman" w:hAnsi="Times New Roman" w:cs="Times New Roman"/>
          <w:sz w:val="28"/>
          <w:szCs w:val="28"/>
        </w:rPr>
        <w:t xml:space="preserve">которые  </w:t>
      </w:r>
      <w:proofErr w:type="spellStart"/>
      <w:proofErr w:type="gramStart"/>
      <w:r w:rsidRPr="0056389C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proofErr w:type="gramEnd"/>
      <w:r w:rsidRPr="0056389C">
        <w:rPr>
          <w:rFonts w:ascii="Times New Roman" w:hAnsi="Times New Roman" w:cs="Times New Roman"/>
          <w:sz w:val="28"/>
          <w:szCs w:val="28"/>
        </w:rPr>
        <w:t xml:space="preserve"> в процессе эксплуатации стали означать совсем другое</w:t>
      </w:r>
      <w:r w:rsidR="0056389C" w:rsidRPr="0056389C">
        <w:rPr>
          <w:rFonts w:ascii="Times New Roman" w:hAnsi="Times New Roman" w:cs="Times New Roman"/>
          <w:sz w:val="28"/>
          <w:szCs w:val="28"/>
        </w:rPr>
        <w:t>.</w:t>
      </w:r>
    </w:p>
    <w:p w:rsidR="00FF3092" w:rsidRPr="0056389C" w:rsidRDefault="0056389C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П</w:t>
      </w:r>
      <w:r w:rsidR="00FF3092" w:rsidRPr="0056389C">
        <w:rPr>
          <w:rFonts w:ascii="Times New Roman" w:hAnsi="Times New Roman" w:cs="Times New Roman"/>
          <w:sz w:val="28"/>
          <w:szCs w:val="28"/>
        </w:rPr>
        <w:t xml:space="preserve">опасть как кур </w:t>
      </w:r>
      <w:proofErr w:type="gramStart"/>
      <w:r w:rsidR="00FF3092" w:rsidRPr="0056389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F3092" w:rsidRPr="0056389C">
        <w:rPr>
          <w:rFonts w:ascii="Times New Roman" w:hAnsi="Times New Roman" w:cs="Times New Roman"/>
          <w:sz w:val="28"/>
          <w:szCs w:val="28"/>
        </w:rPr>
        <w:t xml:space="preserve"> щи; Неожиданно попасть в крайне неприятную ситуацию.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У этого выражения много толкований. Кур — это петух. Значит, речь идёт о петухе, зарезанном для приготовления щей.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 xml:space="preserve">Однако вполне возможно, что ни о каких щах здесь 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>не говорится: слово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 xml:space="preserve"> «щи» произошло от «щип» — слово это обозначало особый капкан для дичи.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 xml:space="preserve">Есть и третье мнение — фразеологизм звучал раньше так: «попал как кур в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ощип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>» (то есть опять же для приготовления пищи, только вместо названия конкретного блюда щи мы видим обозначение предварительного процесса ощипывания)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>н на торгах раз так зарвался,</w:t>
      </w:r>
      <w:r w:rsidR="0056389C" w:rsidRPr="0056389C">
        <w:rPr>
          <w:rFonts w:ascii="Times New Roman" w:hAnsi="Times New Roman" w:cs="Times New Roman"/>
          <w:sz w:val="28"/>
          <w:szCs w:val="28"/>
        </w:rPr>
        <w:t xml:space="preserve"> </w:t>
      </w:r>
      <w:r w:rsidRPr="0056389C">
        <w:rPr>
          <w:rFonts w:ascii="Times New Roman" w:hAnsi="Times New Roman" w:cs="Times New Roman"/>
          <w:sz w:val="28"/>
          <w:szCs w:val="28"/>
        </w:rPr>
        <w:t>Что словно кур во щи попался.</w:t>
      </w:r>
    </w:p>
    <w:p w:rsidR="00FF3092" w:rsidRPr="0056389C" w:rsidRDefault="0056389C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Р</w:t>
      </w:r>
      <w:r w:rsidR="00FF3092" w:rsidRPr="0056389C">
        <w:rPr>
          <w:rFonts w:ascii="Times New Roman" w:hAnsi="Times New Roman" w:cs="Times New Roman"/>
          <w:sz w:val="28"/>
          <w:szCs w:val="28"/>
        </w:rPr>
        <w:t xml:space="preserve">астекаться мыслью по древу; </w:t>
      </w:r>
      <w:r w:rsidRPr="0056389C">
        <w:rPr>
          <w:rFonts w:ascii="Times New Roman" w:hAnsi="Times New Roman" w:cs="Times New Roman"/>
          <w:sz w:val="28"/>
          <w:szCs w:val="28"/>
        </w:rPr>
        <w:t>Г</w:t>
      </w:r>
      <w:r w:rsidR="00FF3092" w:rsidRPr="0056389C">
        <w:rPr>
          <w:rFonts w:ascii="Times New Roman" w:hAnsi="Times New Roman" w:cs="Times New Roman"/>
          <w:sz w:val="28"/>
          <w:szCs w:val="28"/>
        </w:rPr>
        <w:t xml:space="preserve">оворить многословно, </w:t>
      </w:r>
      <w:proofErr w:type="gramStart"/>
      <w:r w:rsidR="00FF3092" w:rsidRPr="0056389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F3092" w:rsidRPr="0056389C">
        <w:rPr>
          <w:rFonts w:ascii="Times New Roman" w:hAnsi="Times New Roman" w:cs="Times New Roman"/>
          <w:sz w:val="28"/>
          <w:szCs w:val="28"/>
        </w:rPr>
        <w:t xml:space="preserve"> по сути.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Это странное выражение пришло к нам из «Слова о полку Игореве», написанного в XII веке и найденного в самом конце XVIII века.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lastRenderedPageBreak/>
        <w:t xml:space="preserve">В нём упоминается легендарный певец-сказитель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, который, если «кому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хотяше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песнь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вторити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растекашется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мыслию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по древу, серым волком по земли, сизым орлом под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>».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Учёные спорят о смысле этой фразы. Она состоит из трёх однородных элементов, но в двух из них речь идёт о животных (волк, орёл), а в третьем — почему-то мысли.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Волк действительно рыскает по земле, орёл парит под облаками, но как может мысль растекаться по древу?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 xml:space="preserve">Есть версия, что здесь имеется в виду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мысь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— белка. Если принять её, то перед нами возникает трёхчленная структура: орёл — верхний мир богов, волк — нижний мир, земля.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Их соединяет мировое древо, по которому и растекается белка-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мысь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>.</w:t>
      </w:r>
    </w:p>
    <w:p w:rsidR="00FF3092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 xml:space="preserve">Всю фразу можно трактовать так: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обнимал своим творчеством весь мир.</w:t>
      </w:r>
    </w:p>
    <w:p w:rsidR="00FF3092" w:rsidRPr="0056389C" w:rsidRDefault="0056389C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Н</w:t>
      </w:r>
      <w:r w:rsidR="00FF3092" w:rsidRPr="0056389C">
        <w:rPr>
          <w:rFonts w:ascii="Times New Roman" w:hAnsi="Times New Roman" w:cs="Times New Roman"/>
          <w:sz w:val="28"/>
          <w:szCs w:val="28"/>
        </w:rPr>
        <w:t>е в своей тарелке; Неуютно, дискомфортно; не на должном месте, вне привычной обстановки; в плохом расположении духа, не в настроении</w:t>
      </w:r>
      <w:r w:rsidRPr="0056389C">
        <w:rPr>
          <w:rFonts w:ascii="Times New Roman" w:hAnsi="Times New Roman" w:cs="Times New Roman"/>
          <w:sz w:val="28"/>
          <w:szCs w:val="28"/>
        </w:rPr>
        <w:t>.</w:t>
      </w:r>
    </w:p>
    <w:p w:rsidR="00FF3092" w:rsidRPr="0056389C" w:rsidRDefault="0056389C" w:rsidP="005638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389C">
        <w:rPr>
          <w:rFonts w:ascii="Times New Roman" w:hAnsi="Times New Roman" w:cs="Times New Roman"/>
          <w:sz w:val="28"/>
          <w:szCs w:val="28"/>
        </w:rPr>
        <w:t>П</w:t>
      </w:r>
      <w:r w:rsidR="00FF3092" w:rsidRPr="0056389C">
        <w:rPr>
          <w:rFonts w:ascii="Times New Roman" w:hAnsi="Times New Roman" w:cs="Times New Roman"/>
          <w:sz w:val="28"/>
          <w:szCs w:val="28"/>
        </w:rPr>
        <w:t>ока суть да дело</w:t>
      </w:r>
      <w:proofErr w:type="gramEnd"/>
      <w:r w:rsidR="00FF3092" w:rsidRPr="0056389C">
        <w:rPr>
          <w:rFonts w:ascii="Times New Roman" w:hAnsi="Times New Roman" w:cs="Times New Roman"/>
          <w:sz w:val="28"/>
          <w:szCs w:val="28"/>
        </w:rPr>
        <w:t>; «Суть да дело...» Что означает это выражение? Какая суть и при чем тут дело? А при том, что это выражение употребляется всеми в искаженном виде. Первоначально существовало выражение «Суд да дело», в котором отразилась волокита старинного судопроизводства: пока происходили «суд да дело», то есть тянулась длительная тяжба, многое могло измениться. Вот в чем был смысл этой старинной поговорки, который исчез при общепринятой ныне форме «</w:t>
      </w:r>
      <w:proofErr w:type="gramStart"/>
      <w:r w:rsidR="00FF3092" w:rsidRPr="0056389C">
        <w:rPr>
          <w:rFonts w:ascii="Times New Roman" w:hAnsi="Times New Roman" w:cs="Times New Roman"/>
          <w:sz w:val="28"/>
          <w:szCs w:val="28"/>
        </w:rPr>
        <w:t>пока суть да дело</w:t>
      </w:r>
      <w:proofErr w:type="gramEnd"/>
      <w:r w:rsidR="00FF3092" w:rsidRPr="0056389C">
        <w:rPr>
          <w:rFonts w:ascii="Times New Roman" w:hAnsi="Times New Roman" w:cs="Times New Roman"/>
          <w:sz w:val="28"/>
          <w:szCs w:val="28"/>
        </w:rPr>
        <w:t>...»</w:t>
      </w:r>
    </w:p>
    <w:p w:rsidR="00FF3092" w:rsidRPr="0056389C" w:rsidRDefault="0056389C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Л</w:t>
      </w:r>
      <w:r w:rsidR="00FF3092" w:rsidRPr="0056389C">
        <w:rPr>
          <w:rFonts w:ascii="Times New Roman" w:hAnsi="Times New Roman" w:cs="Times New Roman"/>
          <w:sz w:val="28"/>
          <w:szCs w:val="28"/>
        </w:rPr>
        <w:t>егче верблюду пройти сквозь игольное ушко, чем богатому войти в царствие небесное?</w:t>
      </w:r>
    </w:p>
    <w:p w:rsidR="00FF3092" w:rsidRPr="0056389C" w:rsidRDefault="001347DD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В Евангелии есть слова Христа, которые смущают современного человека – «Удобнее верблюду 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пройтисквозь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> игольные уши, нежели богатому войти 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вЦарство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> Божие». На первый взгляд это означает лишь одно – как верблюду невозможно пройти в 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игольноеушко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>, так и богатый человек не может быть христианином, не может иметь ничего общего с Богом.</w:t>
      </w:r>
    </w:p>
    <w:p w:rsidR="0056389C" w:rsidRPr="0056389C" w:rsidRDefault="00FF3092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Какой из этих оборотов не входит в современный русский литературный язык и до сих пор считается ошибочным?</w:t>
      </w:r>
      <w:r w:rsidR="0056389C" w:rsidRPr="00563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9C" w:rsidRDefault="0056389C" w:rsidP="005638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389C">
        <w:rPr>
          <w:rFonts w:ascii="Times New Roman" w:hAnsi="Times New Roman" w:cs="Times New Roman"/>
          <w:sz w:val="28"/>
          <w:szCs w:val="28"/>
        </w:rPr>
        <w:t>Пока суть да дело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>; «Суть да дело...» Что означает это выражение? Какая суть и при чем тут дело? А при том, что это выражение употребляется всеми в искаженном виде. Первоначально существовало выражение «Суд да дело», в котором отразилась волокита старинного судопроизводства: пока происходили «суд да дело», то есть тянулась длительная тяжба, многое могло измениться. Вот в чем был смысл этой старинной поговорки, который исчез при общепринятой ныне форме «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>пока суть да дело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>...»</w:t>
      </w:r>
    </w:p>
    <w:p w:rsidR="005735E0" w:rsidRPr="005735E0" w:rsidRDefault="00147795" w:rsidP="005735E0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77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="005735E0" w:rsidRPr="00573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«что попасть как кур </w:t>
      </w:r>
      <w:proofErr w:type="gramStart"/>
      <w:r w:rsidR="005735E0" w:rsidRPr="005735E0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proofErr w:type="gramEnd"/>
      <w:r w:rsidR="005735E0" w:rsidRPr="00573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щи» не входит в современный русский литературный язык и до сих пор считается ошибочным.</w:t>
      </w:r>
    </w:p>
    <w:p w:rsidR="005735E0" w:rsidRDefault="005735E0" w:rsidP="0056389C">
      <w:pPr>
        <w:rPr>
          <w:rFonts w:ascii="Times New Roman" w:hAnsi="Times New Roman" w:cs="Times New Roman"/>
          <w:sz w:val="28"/>
          <w:szCs w:val="28"/>
        </w:rPr>
      </w:pPr>
    </w:p>
    <w:p w:rsidR="0056389C" w:rsidRPr="00147795" w:rsidRDefault="0056389C" w:rsidP="005638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4779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47795">
        <w:rPr>
          <w:rFonts w:ascii="Times New Roman" w:eastAsia="Calibri" w:hAnsi="Times New Roman" w:cs="Times New Roman"/>
          <w:b/>
          <w:sz w:val="28"/>
          <w:szCs w:val="28"/>
        </w:rPr>
        <w:t xml:space="preserve">Одно ли и то же значение имеет приставка СУПЕР в словах </w:t>
      </w:r>
      <w:r w:rsidRPr="001477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супергерой, суперобложка, суперарбитр, суперинфекция, супердержава? </w:t>
      </w:r>
      <w:r w:rsidRPr="00147795">
        <w:rPr>
          <w:rFonts w:ascii="Times New Roman" w:eastAsia="Calibri" w:hAnsi="Times New Roman" w:cs="Times New Roman"/>
          <w:b/>
          <w:sz w:val="28"/>
          <w:szCs w:val="28"/>
        </w:rPr>
        <w:t>Обоснуйте свой ответ. Чем еще может являться часть слова СУПЕР, кроме приставки?</w:t>
      </w:r>
    </w:p>
    <w:p w:rsidR="005735E0" w:rsidRPr="00147795" w:rsidRDefault="00147795" w:rsidP="005735E0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77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35E0" w:rsidRPr="00573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 СУПЕР в словах, является одной и той же приставкой. Слово СУПЕР может являть ещё и кратким прилагательным.</w:t>
      </w:r>
    </w:p>
    <w:p w:rsidR="0056389C" w:rsidRPr="0056389C" w:rsidRDefault="0056389C" w:rsidP="0056389C">
      <w:pPr>
        <w:rPr>
          <w:rFonts w:ascii="Times New Roman" w:hAnsi="Times New Roman" w:cs="Times New Roman"/>
          <w:sz w:val="28"/>
          <w:szCs w:val="28"/>
        </w:rPr>
      </w:pPr>
      <w:r w:rsidRPr="0056389C">
        <w:rPr>
          <w:rFonts w:ascii="Times New Roman" w:hAnsi="Times New Roman" w:cs="Times New Roman"/>
          <w:sz w:val="28"/>
          <w:szCs w:val="28"/>
        </w:rPr>
        <w:t>СУПЕР...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 xml:space="preserve">риставка. 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 xml:space="preserve">Образует: </w:t>
      </w:r>
      <w:r w:rsidRPr="0056389C">
        <w:rPr>
          <w:rFonts w:ascii="Times New Roman" w:hAnsi="Times New Roman" w:cs="Times New Roman"/>
          <w:sz w:val="28"/>
          <w:szCs w:val="28"/>
        </w:rPr>
        <w:br/>
        <w:t xml:space="preserve">1) существительные со знач. повышенности качества или усиленности действия, главенствования (напр. суперцемент, суперфильтр, супертанкер, суперэкспресс, суперэлита, супертяжеловес, супербоевик, суперартиллерия, суперарбитр, суперинтендант); </w:t>
      </w:r>
      <w:r w:rsidRPr="0056389C">
        <w:rPr>
          <w:rFonts w:ascii="Times New Roman" w:hAnsi="Times New Roman" w:cs="Times New Roman"/>
          <w:sz w:val="28"/>
          <w:szCs w:val="28"/>
        </w:rPr>
        <w:br/>
        <w:t xml:space="preserve">2) существительные со знач. находящийся на поверхности чего–н. или идущий вслед за чем–н. (напр. </w:t>
      </w:r>
      <w:r w:rsidRPr="00AE505C">
        <w:rPr>
          <w:rFonts w:ascii="Times New Roman" w:hAnsi="Times New Roman" w:cs="Times New Roman"/>
          <w:b/>
          <w:sz w:val="28"/>
          <w:szCs w:val="28"/>
        </w:rPr>
        <w:t>суперобложка, суперинфекция</w:t>
      </w:r>
      <w:r w:rsidRPr="0056389C">
        <w:rPr>
          <w:rFonts w:ascii="Times New Roman" w:hAnsi="Times New Roman" w:cs="Times New Roman"/>
          <w:sz w:val="28"/>
          <w:szCs w:val="28"/>
        </w:rPr>
        <w:t xml:space="preserve">); </w:t>
      </w:r>
      <w:r w:rsidRPr="0056389C">
        <w:rPr>
          <w:rFonts w:ascii="Times New Roman" w:hAnsi="Times New Roman" w:cs="Times New Roman"/>
          <w:sz w:val="28"/>
          <w:szCs w:val="28"/>
        </w:rPr>
        <w:br/>
        <w:t>3) прилагательные со знач. высокой степени признака (напр. суперсовременный, супермодный, суперэластичный).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br/>
      </w:r>
      <w:r w:rsidRPr="0056389C">
        <w:rPr>
          <w:rFonts w:ascii="Times New Roman" w:hAnsi="Times New Roman" w:cs="Times New Roman"/>
          <w:sz w:val="28"/>
          <w:szCs w:val="28"/>
        </w:rPr>
        <w:br/>
      </w:r>
      <w:r w:rsidR="00AE505C">
        <w:rPr>
          <w:rFonts w:ascii="Times New Roman" w:hAnsi="Times New Roman" w:cs="Times New Roman"/>
          <w:sz w:val="28"/>
          <w:szCs w:val="28"/>
        </w:rPr>
        <w:t xml:space="preserve"> </w:t>
      </w:r>
      <w:r w:rsidRPr="0056389C">
        <w:rPr>
          <w:rFonts w:ascii="Times New Roman" w:hAnsi="Times New Roman" w:cs="Times New Roman"/>
          <w:sz w:val="28"/>
          <w:szCs w:val="28"/>
        </w:rPr>
        <w:t xml:space="preserve">СУПЕР… [англ.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&lt; лат. </w:t>
      </w:r>
      <w:proofErr w:type="spellStart"/>
      <w:r w:rsidRPr="0056389C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56389C">
        <w:rPr>
          <w:rFonts w:ascii="Times New Roman" w:hAnsi="Times New Roman" w:cs="Times New Roman"/>
          <w:sz w:val="28"/>
          <w:szCs w:val="28"/>
        </w:rPr>
        <w:t xml:space="preserve"> сверху, 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 xml:space="preserve">Приставка, образующая: </w:t>
      </w:r>
      <w:r w:rsidRPr="0056389C">
        <w:rPr>
          <w:rFonts w:ascii="Times New Roman" w:hAnsi="Times New Roman" w:cs="Times New Roman"/>
          <w:sz w:val="28"/>
          <w:szCs w:val="28"/>
        </w:rPr>
        <w:br/>
        <w:t xml:space="preserve">1) существительные со значением повышенности качества или усиленности действия (напр.: суперцемент, суперэлита, суперэкспресс); </w:t>
      </w:r>
      <w:r w:rsidRPr="0056389C">
        <w:rPr>
          <w:rFonts w:ascii="Times New Roman" w:hAnsi="Times New Roman" w:cs="Times New Roman"/>
          <w:sz w:val="28"/>
          <w:szCs w:val="28"/>
        </w:rPr>
        <w:br/>
        <w:t xml:space="preserve">2) существительные со значением «главный» (напр.: </w:t>
      </w:r>
      <w:r w:rsidRPr="00AE505C">
        <w:rPr>
          <w:rFonts w:ascii="Times New Roman" w:hAnsi="Times New Roman" w:cs="Times New Roman"/>
          <w:b/>
          <w:sz w:val="28"/>
          <w:szCs w:val="28"/>
        </w:rPr>
        <w:t>суперарбитр);</w:t>
      </w:r>
      <w:r w:rsidRPr="0056389C">
        <w:rPr>
          <w:rFonts w:ascii="Times New Roman" w:hAnsi="Times New Roman" w:cs="Times New Roman"/>
          <w:sz w:val="28"/>
          <w:szCs w:val="28"/>
        </w:rPr>
        <w:t xml:space="preserve"> </w:t>
      </w:r>
      <w:r w:rsidRPr="0056389C">
        <w:rPr>
          <w:rFonts w:ascii="Times New Roman" w:hAnsi="Times New Roman" w:cs="Times New Roman"/>
          <w:sz w:val="28"/>
          <w:szCs w:val="28"/>
        </w:rPr>
        <w:br/>
        <w:t>3) существительные со значением «расположенный сверху, над чем-н.» или «следующий за чем-н.» (напр</w:t>
      </w:r>
      <w:r w:rsidRPr="00AE505C">
        <w:rPr>
          <w:rFonts w:ascii="Times New Roman" w:hAnsi="Times New Roman" w:cs="Times New Roman"/>
          <w:b/>
          <w:sz w:val="28"/>
          <w:szCs w:val="28"/>
        </w:rPr>
        <w:t>.: суперобложка, суперинфекция</w:t>
      </w:r>
      <w:r w:rsidRPr="0056389C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 xml:space="preserve"> </w:t>
      </w:r>
      <w:r w:rsidRPr="0056389C">
        <w:rPr>
          <w:rFonts w:ascii="Times New Roman" w:hAnsi="Times New Roman" w:cs="Times New Roman"/>
          <w:sz w:val="28"/>
          <w:szCs w:val="28"/>
        </w:rPr>
        <w:br/>
        <w:t>4) прилагательные со значением высокой степени признака (напр.: суперсовременный, супермодный)</w:t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389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6389C">
        <w:rPr>
          <w:rFonts w:ascii="Times New Roman" w:hAnsi="Times New Roman" w:cs="Times New Roman"/>
          <w:sz w:val="28"/>
          <w:szCs w:val="28"/>
        </w:rPr>
        <w:t>сть и существительное "супер": [сокр. слова суперобложка]. разг. Обложка поверх переплета книги.</w:t>
      </w:r>
      <w:r w:rsidRPr="0056389C">
        <w:rPr>
          <w:rFonts w:ascii="Times New Roman" w:hAnsi="Times New Roman" w:cs="Times New Roman"/>
          <w:sz w:val="28"/>
          <w:szCs w:val="28"/>
        </w:rPr>
        <w:br/>
        <w:t>(не думаю, что хоть кто-нибудь употребляет его в таком значении).</w:t>
      </w:r>
      <w:r w:rsidRPr="0056389C">
        <w:rPr>
          <w:rFonts w:ascii="Times New Roman" w:hAnsi="Times New Roman" w:cs="Times New Roman"/>
          <w:sz w:val="28"/>
          <w:szCs w:val="28"/>
        </w:rPr>
        <w:br/>
        <w:t>а если брать контекст вроде:</w:t>
      </w:r>
      <w:r w:rsidRPr="0056389C">
        <w:rPr>
          <w:rFonts w:ascii="Times New Roman" w:hAnsi="Times New Roman" w:cs="Times New Roman"/>
          <w:sz w:val="28"/>
          <w:szCs w:val="28"/>
        </w:rPr>
        <w:br/>
        <w:t>- как дела?</w:t>
      </w:r>
      <w:r w:rsidRPr="0056389C">
        <w:rPr>
          <w:rFonts w:ascii="Times New Roman" w:hAnsi="Times New Roman" w:cs="Times New Roman"/>
          <w:sz w:val="28"/>
          <w:szCs w:val="28"/>
        </w:rPr>
        <w:br/>
        <w:t>- супер!!</w:t>
      </w:r>
      <w:r w:rsidRPr="0056389C">
        <w:rPr>
          <w:rFonts w:ascii="Times New Roman" w:hAnsi="Times New Roman" w:cs="Times New Roman"/>
          <w:sz w:val="28"/>
          <w:szCs w:val="28"/>
        </w:rPr>
        <w:br/>
        <w:t>то "супер" - междометие (неизменяемое слово, непосредственно выражающее эмоциональную реакцию, чувство, ощущение (напр. ай, ах, ба, ого, ох, ух, фи, эх)).</w:t>
      </w:r>
    </w:p>
    <w:p w:rsidR="005735E0" w:rsidRPr="00147795" w:rsidRDefault="00AE505C" w:rsidP="005735E0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7795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AE505C">
        <w:rPr>
          <w:rFonts w:ascii="Times New Roman" w:eastAsia="Calibri" w:hAnsi="Times New Roman" w:cs="Times New Roman"/>
          <w:b/>
          <w:bCs/>
          <w:sz w:val="28"/>
          <w:szCs w:val="28"/>
        </w:rPr>
        <w:t>Охарактеризуйте форму имени существительного ПЛЕЧА в этих двух текстах (род, число, падеж).</w:t>
      </w:r>
      <w:r w:rsidR="005735E0" w:rsidRPr="00147795">
        <w:rPr>
          <w:rFonts w:ascii="Calibri" w:eastAsia="Calibri" w:hAnsi="Calibri" w:cs="Times New Roman"/>
          <w:b/>
          <w:color w:val="000000"/>
          <w:sz w:val="27"/>
          <w:szCs w:val="27"/>
        </w:rPr>
        <w:t xml:space="preserve"> </w:t>
      </w:r>
      <w:r w:rsidR="005735E0" w:rsidRPr="001477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первом стихотворении: средний род, единственное число, родительный падеж.</w:t>
      </w:r>
    </w:p>
    <w:p w:rsidR="005735E0" w:rsidRPr="005735E0" w:rsidRDefault="005735E0" w:rsidP="005735E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3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Во втором стихотворении: средний род, единственное число, Именительный падеж</w:t>
      </w:r>
    </w:p>
    <w:p w:rsidR="00AE505C" w:rsidRPr="00AE505C" w:rsidRDefault="00AE505C" w:rsidP="00AE505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Блеснул мороз. И рады мы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Проказам матушки зимы.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Не радо ей лишь сердце Тани.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Нейдет она зиму встречать,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Морозной пылью подышать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И первым снегом с кровли бани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Умыть лицо, </w:t>
      </w:r>
      <w:r w:rsidRPr="00AE50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плеч</w:t>
      </w:r>
      <w:proofErr w:type="gramStart"/>
      <w:r w:rsidRPr="00AE50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ср.род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ед.число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, вин </w:t>
      </w:r>
      <w:proofErr w:type="spellStart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пад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.)</w:t>
      </w: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грудь: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Татьяне страшен зимний путь.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(А.С. Пушкин).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На заре ты ее не буди,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На заре она сладко так спит;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Утро дышит </w:t>
      </w:r>
      <w:proofErr w:type="gramStart"/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у</w:t>
      </w:r>
      <w:proofErr w:type="gramEnd"/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ней на груди,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Ярко пышет на ямках ланит.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И подушка ее горяча,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И горяч утомительный сон,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И, чернеясь, бегут на </w:t>
      </w:r>
      <w:r w:rsidRPr="00AE50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плеч</w:t>
      </w:r>
      <w:proofErr w:type="gramStart"/>
      <w:r w:rsidRPr="00AE50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</w:t>
      </w:r>
      <w:r w:rsidR="006D16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</w:t>
      </w:r>
      <w:proofErr w:type="spellStart"/>
      <w:proofErr w:type="gramEnd"/>
      <w:r w:rsidR="006D16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мн.число,вин.падеж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)</w:t>
      </w: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>Косы лентой с обеих сторон.</w:t>
      </w:r>
    </w:p>
    <w:p w:rsid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  <w:r w:rsidRPr="00AE505C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(А.А. Фет).</w:t>
      </w:r>
    </w:p>
    <w:p w:rsidR="006D161D" w:rsidRPr="006D161D" w:rsidRDefault="006D161D" w:rsidP="00AE505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происхождению формой двойственного числа в современном русском языке является как раз "плечи". А "плеча" - это старая форма им. п. мн. ч.</w:t>
      </w:r>
      <w:proofErr w:type="gram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</w:p>
    <w:p w:rsidR="006D161D" w:rsidRPr="00AE505C" w:rsidRDefault="006D161D" w:rsidP="006D16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процессе распада двойственного числа в русском языке его формы для парных предметов были переосмыслены как формы множественного числа: 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рогá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бокá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глазá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 древнерусском мн. ч. было: "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рози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"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боци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"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глази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"). Формой 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ч. слова "плечо" было "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плечѣ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". В результате фонетических изменений звук "ѣ" в этом слове, произносившийся как дифтонг "</w:t>
      </w:r>
      <w:proofErr w:type="spellStart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</w:t>
      </w:r>
      <w:proofErr w:type="spellEnd"/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", перешёл в "и".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D16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16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19 в. форма "плеча" была уже устаревшей, но ещё допускалась в поэтическом языке.</w:t>
      </w:r>
    </w:p>
    <w:p w:rsidR="00AE505C" w:rsidRPr="00AE505C" w:rsidRDefault="006D161D" w:rsidP="006D161D">
      <w:pPr>
        <w:pStyle w:val="a3"/>
        <w:rPr>
          <w:rFonts w:ascii="Arial" w:hAnsi="Arial" w:cs="Arial"/>
          <w:color w:val="000000"/>
        </w:rPr>
      </w:pPr>
      <w:r w:rsidRPr="00AE505C">
        <w:rPr>
          <w:rFonts w:eastAsia="Calibri"/>
          <w:bCs/>
          <w:i/>
          <w:sz w:val="28"/>
          <w:szCs w:val="28"/>
        </w:rPr>
        <w:t>Образуйте такую же форму существительных УХО и ОКО.</w:t>
      </w:r>
      <w:r w:rsidRPr="006D161D">
        <w:rPr>
          <w:rFonts w:ascii="Arial" w:hAnsi="Arial" w:cs="Arial"/>
          <w:color w:val="000000"/>
        </w:rPr>
        <w:t xml:space="preserve"> </w:t>
      </w:r>
    </w:p>
    <w:p w:rsidR="006D161D" w:rsidRPr="006D161D" w:rsidRDefault="006D161D" w:rsidP="006D1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61D">
        <w:rPr>
          <w:rFonts w:ascii="Times New Roman" w:hAnsi="Times New Roman" w:cs="Times New Roman"/>
          <w:sz w:val="28"/>
          <w:szCs w:val="28"/>
        </w:rPr>
        <w:t xml:space="preserve">Слово око во множественном числе имеет основу </w:t>
      </w:r>
      <w:proofErr w:type="spellStart"/>
      <w:r w:rsidRPr="006D161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6D161D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6D16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161D">
        <w:rPr>
          <w:rFonts w:ascii="Times New Roman" w:hAnsi="Times New Roman" w:cs="Times New Roman"/>
          <w:sz w:val="28"/>
          <w:szCs w:val="28"/>
        </w:rPr>
        <w:t>: очи, очей, очам.</w:t>
      </w:r>
    </w:p>
    <w:p w:rsidR="006D161D" w:rsidRDefault="006D161D" w:rsidP="006D1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61D">
        <w:rPr>
          <w:rFonts w:ascii="Times New Roman" w:hAnsi="Times New Roman" w:cs="Times New Roman"/>
          <w:sz w:val="28"/>
          <w:szCs w:val="28"/>
        </w:rPr>
        <w:t xml:space="preserve">· Слово ухо во множественном числе имеет основу </w:t>
      </w:r>
      <w:proofErr w:type="spellStart"/>
      <w:r w:rsidRPr="006D161D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D161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D16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161D">
        <w:rPr>
          <w:rFonts w:ascii="Times New Roman" w:hAnsi="Times New Roman" w:cs="Times New Roman"/>
          <w:sz w:val="28"/>
          <w:szCs w:val="28"/>
        </w:rPr>
        <w:t>: уши, ушей, ушам.</w:t>
      </w:r>
    </w:p>
    <w:p w:rsidR="006D161D" w:rsidRPr="006D161D" w:rsidRDefault="006D161D" w:rsidP="006D161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E9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04E9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D161D">
        <w:rPr>
          <w:rFonts w:ascii="Times New Roman" w:eastAsia="Calibri" w:hAnsi="Times New Roman" w:cs="Times New Roman"/>
          <w:b/>
          <w:sz w:val="28"/>
          <w:szCs w:val="28"/>
        </w:rPr>
        <w:t>Зачем автору понадобилось менять порядок слов в предложениях:</w:t>
      </w:r>
    </w:p>
    <w:p w:rsidR="006D161D" w:rsidRPr="006D161D" w:rsidRDefault="006D161D" w:rsidP="006D161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161D">
        <w:rPr>
          <w:rFonts w:ascii="Times New Roman" w:eastAsia="Calibri" w:hAnsi="Times New Roman" w:cs="Times New Roman"/>
          <w:b/>
          <w:i/>
          <w:sz w:val="28"/>
          <w:szCs w:val="28"/>
        </w:rPr>
        <w:t>Таня ходила в театр вчера</w:t>
      </w:r>
      <w:proofErr w:type="gramStart"/>
      <w:r w:rsidRPr="006D161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A694A" w:rsidRPr="00A04E92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="004A694A" w:rsidRPr="00A04E92">
        <w:rPr>
          <w:rFonts w:ascii="Times New Roman" w:eastAsia="Calibri" w:hAnsi="Times New Roman" w:cs="Times New Roman"/>
          <w:b/>
          <w:i/>
          <w:sz w:val="28"/>
          <w:szCs w:val="28"/>
        </w:rPr>
        <w:t>когда?)</w:t>
      </w:r>
    </w:p>
    <w:p w:rsidR="006D161D" w:rsidRPr="006D161D" w:rsidRDefault="006D161D" w:rsidP="006D161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161D">
        <w:rPr>
          <w:rFonts w:ascii="Times New Roman" w:eastAsia="Calibri" w:hAnsi="Times New Roman" w:cs="Times New Roman"/>
          <w:b/>
          <w:i/>
          <w:sz w:val="28"/>
          <w:szCs w:val="28"/>
        </w:rPr>
        <w:t>Вчера ходила в театр Таня</w:t>
      </w:r>
      <w:proofErr w:type="gramStart"/>
      <w:r w:rsidRPr="006D161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A694A" w:rsidRPr="00A04E92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="004A694A" w:rsidRPr="00A04E92">
        <w:rPr>
          <w:rFonts w:ascii="Times New Roman" w:eastAsia="Calibri" w:hAnsi="Times New Roman" w:cs="Times New Roman"/>
          <w:b/>
          <w:i/>
          <w:sz w:val="28"/>
          <w:szCs w:val="28"/>
        </w:rPr>
        <w:t>кто?)</w:t>
      </w:r>
    </w:p>
    <w:p w:rsidR="006D161D" w:rsidRPr="006D161D" w:rsidRDefault="006D161D" w:rsidP="006D161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161D">
        <w:rPr>
          <w:rFonts w:ascii="Times New Roman" w:eastAsia="Calibri" w:hAnsi="Times New Roman" w:cs="Times New Roman"/>
          <w:b/>
          <w:i/>
          <w:sz w:val="28"/>
          <w:szCs w:val="28"/>
        </w:rPr>
        <w:t>Таня вчера ходила в театр</w:t>
      </w:r>
      <w:proofErr w:type="gramStart"/>
      <w:r w:rsidRPr="006D161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A694A" w:rsidRPr="00A04E92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="004A694A" w:rsidRPr="00A04E92">
        <w:rPr>
          <w:rFonts w:ascii="Times New Roman" w:eastAsia="Calibri" w:hAnsi="Times New Roman" w:cs="Times New Roman"/>
          <w:b/>
          <w:i/>
          <w:sz w:val="28"/>
          <w:szCs w:val="28"/>
        </w:rPr>
        <w:t>куда?)</w:t>
      </w:r>
    </w:p>
    <w:p w:rsidR="006D161D" w:rsidRPr="00A04E92" w:rsidRDefault="006D161D" w:rsidP="006D161D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6D161D">
        <w:rPr>
          <w:rFonts w:ascii="Times New Roman" w:eastAsia="Calibri" w:hAnsi="Times New Roman" w:cs="Times New Roman"/>
          <w:b/>
          <w:sz w:val="28"/>
          <w:szCs w:val="28"/>
        </w:rPr>
        <w:t>Какие два термина лингвистики связаны с этим явлением?</w:t>
      </w:r>
      <w:r w:rsidR="004A694A" w:rsidRPr="00A04E92">
        <w:rPr>
          <w:rFonts w:ascii="Times New Roman" w:eastAsia="Calibri" w:hAnsi="Times New Roman" w:cs="Times New Roman"/>
          <w:b/>
          <w:sz w:val="28"/>
          <w:szCs w:val="28"/>
        </w:rPr>
        <w:t xml:space="preserve"> Инверсия и интонация.</w:t>
      </w:r>
    </w:p>
    <w:p w:rsidR="000B576A" w:rsidRPr="00A04E92" w:rsidRDefault="000B576A" w:rsidP="006D161D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A04E92">
        <w:rPr>
          <w:rFonts w:ascii="Times New Roman" w:eastAsia="Calibri" w:hAnsi="Times New Roman" w:cs="Times New Roman"/>
          <w:b/>
          <w:sz w:val="28"/>
          <w:szCs w:val="28"/>
        </w:rPr>
        <w:t>Прямой и обратный порядок слов.</w:t>
      </w:r>
    </w:p>
    <w:p w:rsidR="000B576A" w:rsidRPr="006D161D" w:rsidRDefault="000B576A" w:rsidP="006D161D">
      <w:pPr>
        <w:tabs>
          <w:tab w:val="left" w:pos="426"/>
        </w:tabs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D161D" w:rsidRPr="006D161D" w:rsidRDefault="006D161D" w:rsidP="006D1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76A" w:rsidRPr="00A04E92" w:rsidRDefault="000B576A" w:rsidP="000B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E9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7.</w:t>
      </w:r>
      <w:r w:rsidR="006D161D" w:rsidRPr="00A04E9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04E92">
        <w:rPr>
          <w:rFonts w:ascii="Times New Roman" w:eastAsia="Calibri" w:hAnsi="Times New Roman" w:cs="Times New Roman"/>
          <w:b/>
          <w:sz w:val="28"/>
          <w:szCs w:val="28"/>
        </w:rPr>
        <w:t>Прочитайте текст.</w:t>
      </w:r>
    </w:p>
    <w:p w:rsidR="000B576A" w:rsidRPr="000B576A" w:rsidRDefault="000B576A" w:rsidP="000B576A">
      <w:pPr>
        <w:spacing w:after="0" w:line="240" w:lineRule="auto"/>
        <w:ind w:left="720" w:hanging="11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576A">
        <w:rPr>
          <w:rFonts w:ascii="Times New Roman" w:eastAsia="Calibri" w:hAnsi="Times New Roman" w:cs="Times New Roman"/>
          <w:b/>
          <w:i/>
          <w:sz w:val="28"/>
          <w:szCs w:val="28"/>
        </w:rPr>
        <w:t>Ты грустно восклицаешь: «</w:t>
      </w:r>
      <w:proofErr w:type="gramStart"/>
      <w:r w:rsidRPr="000B576A">
        <w:rPr>
          <w:rFonts w:ascii="Times New Roman" w:eastAsia="Calibri" w:hAnsi="Times New Roman" w:cs="Times New Roman"/>
          <w:b/>
          <w:i/>
          <w:sz w:val="28"/>
          <w:szCs w:val="28"/>
        </w:rPr>
        <w:t>Та ли</w:t>
      </w:r>
      <w:proofErr w:type="gramEnd"/>
      <w:r w:rsidRPr="000B57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я? </w:t>
      </w:r>
    </w:p>
    <w:p w:rsidR="000B576A" w:rsidRPr="000B576A" w:rsidRDefault="000B576A" w:rsidP="000B576A">
      <w:pPr>
        <w:spacing w:after="0" w:line="240" w:lineRule="auto"/>
        <w:ind w:left="720" w:hanging="11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57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сто сантиметров моя талия...». </w:t>
      </w:r>
    </w:p>
    <w:p w:rsidR="000B576A" w:rsidRPr="000B576A" w:rsidRDefault="000B576A" w:rsidP="000B576A">
      <w:pPr>
        <w:spacing w:after="0" w:line="240" w:lineRule="auto"/>
        <w:ind w:left="720" w:hanging="11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576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Действительно, такому стану</w:t>
      </w:r>
      <w:r w:rsidRPr="000B576A">
        <w:rPr>
          <w:rFonts w:ascii="Times New Roman" w:eastAsia="Calibri" w:hAnsi="Times New Roman" w:cs="Times New Roman"/>
          <w:b/>
          <w:i/>
          <w:sz w:val="28"/>
          <w:szCs w:val="28"/>
        </w:rPr>
        <w:br/>
        <w:t>Похвал я выражать не стану.</w:t>
      </w:r>
    </w:p>
    <w:p w:rsidR="000B576A" w:rsidRPr="000B576A" w:rsidRDefault="000B576A" w:rsidP="000B57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57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7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7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7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76A">
        <w:rPr>
          <w:rFonts w:ascii="Times New Roman" w:eastAsia="Calibri" w:hAnsi="Times New Roman" w:cs="Times New Roman"/>
          <w:b/>
          <w:i/>
          <w:sz w:val="28"/>
          <w:szCs w:val="28"/>
        </w:rPr>
        <w:t>Д.Д. Минаев.</w:t>
      </w:r>
    </w:p>
    <w:p w:rsidR="000B576A" w:rsidRPr="000B576A" w:rsidRDefault="000B576A" w:rsidP="000B576A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576A">
        <w:rPr>
          <w:rFonts w:ascii="Times New Roman" w:eastAsia="Calibri" w:hAnsi="Times New Roman" w:cs="Times New Roman"/>
          <w:b/>
          <w:sz w:val="28"/>
          <w:szCs w:val="28"/>
        </w:rPr>
        <w:t>Ответьте на вопросы:</w:t>
      </w:r>
    </w:p>
    <w:p w:rsidR="000B576A" w:rsidRPr="000B576A" w:rsidRDefault="000B576A" w:rsidP="000B576A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576A">
        <w:rPr>
          <w:rFonts w:ascii="Times New Roman" w:eastAsia="Calibri" w:hAnsi="Times New Roman" w:cs="Times New Roman"/>
          <w:b/>
          <w:sz w:val="28"/>
          <w:szCs w:val="28"/>
        </w:rPr>
        <w:t>Какая фигура речи использована в этом стихотворении?</w:t>
      </w:r>
    </w:p>
    <w:p w:rsidR="000B576A" w:rsidRPr="000B576A" w:rsidRDefault="000B576A" w:rsidP="000B576A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576A">
        <w:rPr>
          <w:rFonts w:ascii="Times New Roman" w:eastAsia="Calibri" w:hAnsi="Times New Roman" w:cs="Times New Roman"/>
          <w:b/>
          <w:sz w:val="28"/>
          <w:szCs w:val="28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0B576A" w:rsidRPr="00A04E92" w:rsidRDefault="000B576A" w:rsidP="000B576A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B576A">
        <w:rPr>
          <w:rFonts w:ascii="Times New Roman" w:eastAsia="Calibri" w:hAnsi="Times New Roman" w:cs="Times New Roman"/>
          <w:b/>
          <w:sz w:val="28"/>
          <w:szCs w:val="28"/>
        </w:rPr>
        <w:t>Дайте научные определения этим всем трем названным терминам.</w:t>
      </w:r>
    </w:p>
    <w:p w:rsidR="000B576A" w:rsidRPr="00A04E92" w:rsidRDefault="000B576A" w:rsidP="000B576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5E0" w:rsidRPr="00300996" w:rsidRDefault="000B576A" w:rsidP="00300996">
      <w:pPr>
        <w:rPr>
          <w:rFonts w:ascii="Times New Roman" w:hAnsi="Times New Roman" w:cs="Times New Roman"/>
          <w:sz w:val="28"/>
          <w:szCs w:val="28"/>
        </w:rPr>
      </w:pPr>
      <w:r w:rsidRPr="00300996">
        <w:rPr>
          <w:rFonts w:ascii="Times New Roman" w:hAnsi="Times New Roman" w:cs="Times New Roman"/>
          <w:sz w:val="28"/>
          <w:szCs w:val="28"/>
        </w:rPr>
        <w:t>Именно так, обыгрывая строгие буквы и звуки, писал в прошлом веке известный поэт-сатирик, «король рифм» Дмитрий Минаев.</w:t>
      </w:r>
      <w:r w:rsidRPr="00300996">
        <w:rPr>
          <w:rFonts w:ascii="Times New Roman" w:hAnsi="Times New Roman" w:cs="Times New Roman"/>
          <w:sz w:val="28"/>
          <w:szCs w:val="28"/>
        </w:rPr>
        <w:br/>
        <w:t>Если подбирать слова, совпадающие по произношению и одинаковые по написанию, но совсем различные по смыслу, получаются рифмы — каламбурные (от франц. са1етЬоиг — игра слов). Любая же шутка (не обязательно рифмованная), основанная на подобной игре слов, называется просто каламбуром</w:t>
      </w:r>
      <w:proofErr w:type="gramStart"/>
      <w:r w:rsidR="005735E0" w:rsidRPr="00300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81A" w:rsidRPr="0030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181A" w:rsidRPr="003009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E181A" w:rsidRPr="00300996">
        <w:rPr>
          <w:rFonts w:ascii="Times New Roman" w:hAnsi="Times New Roman" w:cs="Times New Roman"/>
          <w:sz w:val="28"/>
          <w:szCs w:val="28"/>
        </w:rPr>
        <w:t>зновидность</w:t>
      </w:r>
      <w:proofErr w:type="spellEnd"/>
      <w:r w:rsidR="00AE181A" w:rsidRPr="00300996">
        <w:rPr>
          <w:rFonts w:ascii="Times New Roman" w:hAnsi="Times New Roman" w:cs="Times New Roman"/>
          <w:sz w:val="28"/>
          <w:szCs w:val="28"/>
        </w:rPr>
        <w:t xml:space="preserve"> игры слов - каламбурная рифма - строится на фонетической схожести разных по значению слов. Чем больше фонетической схожести и смыслового различия, чем более сложна рифма, - тем выше качество каламбура.</w:t>
      </w:r>
    </w:p>
    <w:p w:rsidR="00300996" w:rsidRPr="00300996" w:rsidRDefault="00300996" w:rsidP="003009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0996">
        <w:rPr>
          <w:rFonts w:ascii="Times New Roman" w:hAnsi="Times New Roman" w:cs="Times New Roman"/>
          <w:sz w:val="28"/>
          <w:szCs w:val="28"/>
        </w:rPr>
        <w:t>Каламбу́</w:t>
      </w:r>
      <w:proofErr w:type="gramStart"/>
      <w:r w:rsidRPr="0030099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00996"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Pr="00300996">
        <w:rPr>
          <w:rFonts w:ascii="Times New Roman" w:hAnsi="Times New Roman" w:cs="Times New Roman"/>
          <w:sz w:val="28"/>
          <w:szCs w:val="28"/>
        </w:rPr>
        <w:t>calembour</w:t>
      </w:r>
      <w:proofErr w:type="spellEnd"/>
      <w:r w:rsidRPr="00300996">
        <w:rPr>
          <w:rFonts w:ascii="Times New Roman" w:hAnsi="Times New Roman" w:cs="Times New Roman"/>
          <w:sz w:val="28"/>
          <w:szCs w:val="28"/>
        </w:rPr>
        <w:t>) — словосочетание, содержащее игру слов, основанную на использовании сходно звучащих, но различных по значению слов или разных значений одного слова. В каламбуре либо два рядом стоящих слова при произношении дают третье, либо одно из слов имеет омоним или многозначно. Эффект каламбура, обычно комический (юмористический), заключается в контрасте между смыслом одинаково звучащих слов. При этом</w:t>
      </w:r>
      <w:proofErr w:type="gramStart"/>
      <w:r w:rsidRPr="003009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0996">
        <w:rPr>
          <w:rFonts w:ascii="Times New Roman" w:hAnsi="Times New Roman" w:cs="Times New Roman"/>
          <w:sz w:val="28"/>
          <w:szCs w:val="28"/>
        </w:rPr>
        <w:t xml:space="preserve"> чтобы производить впечатление, каламбур должен поражать ещё неизвестным сопоставлением слов.</w:t>
      </w:r>
    </w:p>
    <w:p w:rsidR="00300996" w:rsidRPr="00300996" w:rsidRDefault="00300996" w:rsidP="0030099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0996">
        <w:rPr>
          <w:rFonts w:ascii="Times New Roman" w:hAnsi="Times New Roman" w:cs="Times New Roman"/>
          <w:sz w:val="28"/>
          <w:szCs w:val="28"/>
        </w:rPr>
        <w:t>Омо</w:t>
      </w:r>
      <w:proofErr w:type="spellEnd"/>
      <w:r w:rsidRPr="00300996">
        <w:rPr>
          <w:rFonts w:ascii="Times New Roman" w:hAnsi="Times New Roman" w:cs="Times New Roman"/>
          <w:sz w:val="28"/>
          <w:szCs w:val="28"/>
        </w:rPr>
        <w:t xml:space="preserve"> – одинаково, фон – звук, звучание, соответственно, омофоны – это такие слова или даже соединения слов, которые звучат одинаково, но разнятся по другим аспектам, например, по написанию и смыслу.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0996">
        <w:rPr>
          <w:rFonts w:ascii="Times New Roman" w:hAnsi="Times New Roman" w:cs="Times New Roman"/>
          <w:sz w:val="28"/>
          <w:szCs w:val="28"/>
        </w:rPr>
        <w:t>Стану</w:t>
      </w:r>
      <w:r>
        <w:rPr>
          <w:rFonts w:ascii="Times New Roman" w:hAnsi="Times New Roman" w:cs="Times New Roman"/>
          <w:sz w:val="28"/>
          <w:szCs w:val="28"/>
        </w:rPr>
        <w:t xml:space="preserve"> не стану)</w:t>
      </w:r>
    </w:p>
    <w:p w:rsidR="00300996" w:rsidRDefault="00AE181A" w:rsidP="00300996">
      <w:pPr>
        <w:spacing w:before="240" w:after="0" w:line="240" w:lineRule="auto"/>
        <w:ind w:left="720" w:hanging="11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00996">
        <w:rPr>
          <w:rFonts w:ascii="Times New Roman" w:hAnsi="Times New Roman" w:cs="Times New Roman"/>
          <w:sz w:val="28"/>
          <w:szCs w:val="28"/>
        </w:rPr>
        <w:t>Риторический вопрос — это вопрос, не требующий отве</w:t>
      </w:r>
      <w:r w:rsidRPr="00300996">
        <w:rPr>
          <w:rFonts w:ascii="Times New Roman" w:hAnsi="Times New Roman" w:cs="Times New Roman"/>
          <w:sz w:val="28"/>
          <w:szCs w:val="28"/>
        </w:rPr>
        <w:softHyphen/>
        <w:t>та, но имеющий особое эмоциональное значение.</w:t>
      </w:r>
      <w:r w:rsidR="00300996" w:rsidRPr="003009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300996" w:rsidRPr="000B576A">
        <w:rPr>
          <w:rFonts w:ascii="Times New Roman" w:eastAsia="Calibri" w:hAnsi="Times New Roman" w:cs="Times New Roman"/>
          <w:i/>
          <w:sz w:val="28"/>
          <w:szCs w:val="28"/>
        </w:rPr>
        <w:t>«Та ли я?</w:t>
      </w:r>
      <w:r w:rsidR="00300996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300996" w:rsidRDefault="00300996" w:rsidP="00300996">
      <w:pPr>
        <w:spacing w:before="240" w:after="0" w:line="240" w:lineRule="auto"/>
        <w:ind w:left="720" w:hanging="11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300996" w:rsidRDefault="00300996" w:rsidP="00300996">
      <w:pPr>
        <w:spacing w:before="240" w:after="0" w:line="240" w:lineRule="auto"/>
        <w:ind w:left="720" w:hanging="11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300996" w:rsidRPr="00A04E92" w:rsidRDefault="00300996" w:rsidP="00300996">
      <w:pPr>
        <w:rPr>
          <w:rFonts w:ascii="Times New Roman" w:hAnsi="Times New Roman" w:cs="Times New Roman"/>
          <w:b/>
          <w:sz w:val="28"/>
          <w:szCs w:val="28"/>
        </w:rPr>
      </w:pPr>
      <w:r w:rsidRPr="00A04E92">
        <w:rPr>
          <w:b/>
          <w:i/>
          <w:sz w:val="28"/>
          <w:szCs w:val="28"/>
        </w:rPr>
        <w:t xml:space="preserve">8. </w:t>
      </w:r>
      <w:r w:rsidRPr="00A04E92">
        <w:rPr>
          <w:rFonts w:ascii="Times New Roman" w:hAnsi="Times New Roman" w:cs="Times New Roman"/>
          <w:b/>
          <w:sz w:val="28"/>
          <w:szCs w:val="28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</w:t>
      </w:r>
      <w:proofErr w:type="gramStart"/>
      <w:r w:rsidRPr="00A04E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00996" w:rsidRPr="00A04E92" w:rsidRDefault="00300996" w:rsidP="00300996">
      <w:pPr>
        <w:rPr>
          <w:rFonts w:ascii="Times New Roman" w:hAnsi="Times New Roman" w:cs="Times New Roman"/>
          <w:b/>
          <w:sz w:val="28"/>
          <w:szCs w:val="28"/>
        </w:rPr>
      </w:pPr>
      <w:r w:rsidRPr="00A04E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1FBB452" wp14:editId="004176B3">
            <wp:extent cx="2582272" cy="228600"/>
            <wp:effectExtent l="0" t="0" r="8890" b="0"/>
            <wp:docPr id="2" name="Рисунок 2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72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A735A63" wp14:editId="665F6BFE">
            <wp:extent cx="566670" cy="238108"/>
            <wp:effectExtent l="0" t="0" r="5080" b="0"/>
            <wp:docPr id="3" name="Рисунок 3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92">
        <w:rPr>
          <w:rFonts w:ascii="Times New Roman" w:hAnsi="Times New Roman" w:cs="Times New Roman"/>
          <w:b/>
          <w:sz w:val="28"/>
          <w:szCs w:val="28"/>
        </w:rPr>
        <w:t>,</w:t>
      </w:r>
      <w:r w:rsidRPr="00A04E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5BEEA4E" wp14:editId="382F95EB">
            <wp:extent cx="661689" cy="224790"/>
            <wp:effectExtent l="0" t="0" r="5080" b="3810"/>
            <wp:docPr id="4" name="Рисунок 4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E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4971B49" wp14:editId="03FE7ADE">
            <wp:extent cx="1332964" cy="224790"/>
            <wp:effectExtent l="0" t="0" r="635" b="3810"/>
            <wp:docPr id="5" name="Рисунок 5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92">
        <w:rPr>
          <w:rFonts w:ascii="Times New Roman" w:hAnsi="Times New Roman" w:cs="Times New Roman"/>
          <w:b/>
          <w:sz w:val="28"/>
          <w:szCs w:val="28"/>
        </w:rPr>
        <w:t>.</w:t>
      </w:r>
    </w:p>
    <w:p w:rsidR="00300996" w:rsidRDefault="00300996" w:rsidP="00300996">
      <w:pPr>
        <w:rPr>
          <w:rFonts w:ascii="Times New Roman" w:hAnsi="Times New Roman" w:cs="Times New Roman"/>
          <w:sz w:val="28"/>
          <w:szCs w:val="28"/>
        </w:rPr>
      </w:pPr>
      <w:r w:rsidRPr="00300996">
        <w:rPr>
          <w:rFonts w:ascii="Times New Roman" w:hAnsi="Times New Roman" w:cs="Times New Roman"/>
          <w:sz w:val="28"/>
          <w:szCs w:val="28"/>
        </w:rPr>
        <w:t xml:space="preserve">Титло, реже титла (от греч. </w:t>
      </w:r>
      <w:proofErr w:type="spellStart"/>
      <w:r w:rsidRPr="00300996">
        <w:rPr>
          <w:rFonts w:ascii="Times New Roman" w:hAnsi="Times New Roman" w:cs="Times New Roman"/>
          <w:sz w:val="28"/>
          <w:szCs w:val="28"/>
        </w:rPr>
        <w:t>títles</w:t>
      </w:r>
      <w:proofErr w:type="spellEnd"/>
      <w:r w:rsidRPr="00300996">
        <w:rPr>
          <w:rFonts w:ascii="Times New Roman" w:hAnsi="Times New Roman" w:cs="Times New Roman"/>
          <w:sz w:val="28"/>
          <w:szCs w:val="28"/>
        </w:rPr>
        <w:t xml:space="preserve"> - надпись), в древней и средневековой (греческой, латинской, славянской) письменности надстрочный знак над сокращённым написанием слов (с пропуском одной или нескольких букв). В древнерусской и славянской письменности Т. первоначально имело форму, близкую к прямой линии</w:t>
      </w:r>
      <w:proofErr w:type="gramStart"/>
      <w:r w:rsidRPr="00300996">
        <w:rPr>
          <w:rFonts w:ascii="Times New Roman" w:hAnsi="Times New Roman" w:cs="Times New Roman"/>
          <w:sz w:val="28"/>
          <w:szCs w:val="28"/>
        </w:rPr>
        <w:t xml:space="preserve">: -, ~, </w:t>
      </w:r>
      <w:proofErr w:type="gramEnd"/>
      <w:r w:rsidRPr="00300996">
        <w:rPr>
          <w:rFonts w:ascii="Times New Roman" w:hAnsi="Times New Roman" w:cs="Times New Roman"/>
          <w:sz w:val="28"/>
          <w:szCs w:val="28"/>
        </w:rPr>
        <w:lastRenderedPageBreak/>
        <w:t>впоследствии количество вариантов увеличилось. Т. обычно ставилось в часто употребляемых словах:</w:t>
      </w:r>
      <w:proofErr w:type="gramStart"/>
      <w:r w:rsidRPr="003009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996">
        <w:rPr>
          <w:rFonts w:ascii="Times New Roman" w:hAnsi="Times New Roman" w:cs="Times New Roman"/>
          <w:sz w:val="28"/>
          <w:szCs w:val="28"/>
        </w:rPr>
        <w:t xml:space="preserve"> ?им отмечались и буквы, написанные над строкой: ? .Т. всегда обозначались буквы с числовым значением. Графические варианты Т. служат палеографической приметой, способствующей установлению времени написания рукописи.</w:t>
      </w:r>
    </w:p>
    <w:p w:rsidR="0023426B" w:rsidRDefault="00C348B1" w:rsidP="00300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0996">
        <w:rPr>
          <w:rFonts w:ascii="Times New Roman" w:hAnsi="Times New Roman" w:cs="Times New Roman"/>
          <w:sz w:val="28"/>
          <w:szCs w:val="28"/>
        </w:rPr>
        <w:t>Ангел,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1F16">
        <w:rPr>
          <w:rFonts w:ascii="Times New Roman" w:hAnsi="Times New Roman" w:cs="Times New Roman"/>
          <w:sz w:val="28"/>
          <w:szCs w:val="28"/>
        </w:rPr>
        <w:t>2.апостол 3.</w:t>
      </w:r>
      <w:proofErr w:type="gramStart"/>
      <w:r w:rsidR="00091F16">
        <w:rPr>
          <w:rFonts w:ascii="Times New Roman" w:hAnsi="Times New Roman" w:cs="Times New Roman"/>
          <w:sz w:val="28"/>
          <w:szCs w:val="28"/>
        </w:rPr>
        <w:t>благих</w:t>
      </w:r>
      <w:proofErr w:type="gramEnd"/>
      <w:r w:rsidR="000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1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бог</w:t>
      </w:r>
      <w:r w:rsidR="00091F16">
        <w:rPr>
          <w:rFonts w:ascii="Times New Roman" w:hAnsi="Times New Roman" w:cs="Times New Roman"/>
          <w:sz w:val="28"/>
          <w:szCs w:val="28"/>
        </w:rPr>
        <w:t xml:space="preserve">ородица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91F16">
        <w:rPr>
          <w:rFonts w:ascii="Times New Roman" w:hAnsi="Times New Roman" w:cs="Times New Roman"/>
          <w:sz w:val="28"/>
          <w:szCs w:val="28"/>
        </w:rPr>
        <w:t>господь 6.владыка,</w:t>
      </w:r>
      <w:r w:rsidR="0023426B">
        <w:rPr>
          <w:rFonts w:ascii="Times New Roman" w:hAnsi="Times New Roman" w:cs="Times New Roman"/>
          <w:sz w:val="28"/>
          <w:szCs w:val="28"/>
        </w:rPr>
        <w:t>7.мученик</w:t>
      </w:r>
    </w:p>
    <w:p w:rsidR="00091F16" w:rsidRDefault="00091F16" w:rsidP="00300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8.господи </w:t>
      </w:r>
      <w:r w:rsidR="0023426B">
        <w:rPr>
          <w:rFonts w:ascii="Times New Roman" w:hAnsi="Times New Roman" w:cs="Times New Roman"/>
          <w:sz w:val="28"/>
          <w:szCs w:val="28"/>
        </w:rPr>
        <w:t>9цар</w:t>
      </w:r>
      <w:proofErr w:type="gramStart"/>
      <w:r w:rsidR="0023426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C348B1">
        <w:rPr>
          <w:rFonts w:ascii="Times New Roman" w:hAnsi="Times New Roman" w:cs="Times New Roman"/>
          <w:sz w:val="28"/>
          <w:szCs w:val="28"/>
        </w:rPr>
        <w:t xml:space="preserve">     </w:t>
      </w:r>
      <w:r w:rsidR="0023426B">
        <w:rPr>
          <w:i/>
          <w:iCs/>
          <w:color w:val="000000"/>
          <w:sz w:val="28"/>
          <w:szCs w:val="28"/>
          <w:shd w:val="clear" w:color="auto" w:fill="F1E9D6"/>
        </w:rPr>
        <w:t>дательный </w:t>
      </w:r>
      <w:proofErr w:type="spellStart"/>
      <w:r w:rsidR="0023426B">
        <w:rPr>
          <w:rStyle w:val="foreign"/>
          <w:rFonts w:ascii="Arial" w:hAnsi="Arial" w:cs="Arial"/>
          <w:color w:val="000000"/>
          <w:sz w:val="33"/>
          <w:szCs w:val="33"/>
          <w:shd w:val="clear" w:color="auto" w:fill="F1E9D6"/>
        </w:rPr>
        <w:t>цRю</w:t>
      </w:r>
      <w:proofErr w:type="spellEnd"/>
      <w:r w:rsidR="0023426B">
        <w:rPr>
          <w:rStyle w:val="foreign"/>
          <w:rFonts w:ascii="Arial" w:hAnsi="Arial" w:cs="Arial"/>
          <w:color w:val="000000"/>
          <w:sz w:val="33"/>
          <w:szCs w:val="33"/>
          <w:shd w:val="clear" w:color="auto" w:fill="F1E9D6"/>
        </w:rPr>
        <w:t>)</w:t>
      </w:r>
      <w:r w:rsidR="00C348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10.небесный</w:t>
      </w:r>
    </w:p>
    <w:p w:rsidR="00091F16" w:rsidRPr="00300996" w:rsidRDefault="00091F16" w:rsidP="00300996">
      <w:pPr>
        <w:rPr>
          <w:rFonts w:ascii="Times New Roman" w:hAnsi="Times New Roman" w:cs="Times New Roman"/>
          <w:sz w:val="28"/>
          <w:szCs w:val="28"/>
        </w:rPr>
      </w:pPr>
    </w:p>
    <w:p w:rsidR="00300996" w:rsidRPr="000B576A" w:rsidRDefault="00300996" w:rsidP="00300996">
      <w:pPr>
        <w:spacing w:before="240" w:after="0" w:line="240" w:lineRule="auto"/>
        <w:ind w:left="720" w:hanging="11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B57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91F16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56225" cy="4017169"/>
            <wp:effectExtent l="0" t="0" r="0" b="2540"/>
            <wp:docPr id="6" name="Рисунок 6" descr="C:\Users\Светлана  Андреевна\Desktop\Акм олимп.2 тур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 Андреевна\Desktop\Акм олимп.2 тур\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10" cy="401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61D" w:rsidRPr="00300996" w:rsidRDefault="000B576A" w:rsidP="00300996">
      <w:pPr>
        <w:rPr>
          <w:rFonts w:ascii="Times New Roman" w:hAnsi="Times New Roman" w:cs="Times New Roman"/>
          <w:sz w:val="28"/>
          <w:szCs w:val="28"/>
        </w:rPr>
      </w:pPr>
      <w:r w:rsidRPr="00300996">
        <w:rPr>
          <w:rFonts w:ascii="Times New Roman" w:hAnsi="Times New Roman" w:cs="Times New Roman"/>
          <w:sz w:val="28"/>
          <w:szCs w:val="28"/>
        </w:rPr>
        <w:br/>
      </w:r>
      <w:hyperlink r:id="rId11" w:history="1"/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AE505C" w:rsidRPr="00AE505C" w:rsidRDefault="00AE505C" w:rsidP="00AE505C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FF3092" w:rsidRPr="00AE505C" w:rsidRDefault="00FF3092" w:rsidP="0056389C">
      <w:pPr>
        <w:rPr>
          <w:rFonts w:ascii="Times New Roman" w:hAnsi="Times New Roman" w:cs="Times New Roman"/>
          <w:sz w:val="28"/>
          <w:szCs w:val="28"/>
        </w:rPr>
      </w:pPr>
    </w:p>
    <w:p w:rsidR="00FF3092" w:rsidRPr="00AE505C" w:rsidRDefault="00FF3092" w:rsidP="0056389C">
      <w:pPr>
        <w:rPr>
          <w:rFonts w:ascii="Times New Roman" w:hAnsi="Times New Roman" w:cs="Times New Roman"/>
          <w:sz w:val="28"/>
          <w:szCs w:val="28"/>
        </w:rPr>
      </w:pPr>
    </w:p>
    <w:p w:rsidR="008E46AA" w:rsidRPr="00AE505C" w:rsidRDefault="008E46AA" w:rsidP="0056389C">
      <w:pPr>
        <w:rPr>
          <w:rFonts w:ascii="Times New Roman" w:hAnsi="Times New Roman" w:cs="Times New Roman"/>
          <w:sz w:val="28"/>
          <w:szCs w:val="28"/>
        </w:rPr>
      </w:pPr>
    </w:p>
    <w:sectPr w:rsidR="008E46AA" w:rsidRPr="00AE505C" w:rsidSect="0056389C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B1"/>
    <w:rsid w:val="00091F16"/>
    <w:rsid w:val="000B576A"/>
    <w:rsid w:val="001347DD"/>
    <w:rsid w:val="00147795"/>
    <w:rsid w:val="0023426B"/>
    <w:rsid w:val="00300996"/>
    <w:rsid w:val="004A694A"/>
    <w:rsid w:val="0056389C"/>
    <w:rsid w:val="005735E0"/>
    <w:rsid w:val="006D161D"/>
    <w:rsid w:val="00702EBC"/>
    <w:rsid w:val="008E46AA"/>
    <w:rsid w:val="00A04E92"/>
    <w:rsid w:val="00AC2089"/>
    <w:rsid w:val="00AE181A"/>
    <w:rsid w:val="00AE505C"/>
    <w:rsid w:val="00C348B1"/>
    <w:rsid w:val="00FB1CB1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2E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0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389C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0B576A"/>
    <w:rPr>
      <w:color w:val="0000FF"/>
      <w:u w:val="single"/>
    </w:rPr>
  </w:style>
  <w:style w:type="character" w:styleId="a9">
    <w:name w:val="Strong"/>
    <w:basedOn w:val="a0"/>
    <w:uiPriority w:val="22"/>
    <w:qFormat/>
    <w:rsid w:val="00AE181A"/>
    <w:rPr>
      <w:b/>
      <w:bCs/>
    </w:rPr>
  </w:style>
  <w:style w:type="character" w:customStyle="1" w:styleId="foreign">
    <w:name w:val="foreign"/>
    <w:basedOn w:val="a0"/>
    <w:rsid w:val="002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2E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0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389C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0B576A"/>
    <w:rPr>
      <w:color w:val="0000FF"/>
      <w:u w:val="single"/>
    </w:rPr>
  </w:style>
  <w:style w:type="character" w:styleId="a9">
    <w:name w:val="Strong"/>
    <w:basedOn w:val="a0"/>
    <w:uiPriority w:val="22"/>
    <w:qFormat/>
    <w:rsid w:val="00AE181A"/>
    <w:rPr>
      <w:b/>
      <w:bCs/>
    </w:rPr>
  </w:style>
  <w:style w:type="character" w:customStyle="1" w:styleId="foreign">
    <w:name w:val="foreign"/>
    <w:basedOn w:val="a0"/>
    <w:rsid w:val="002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7030">
          <w:blockQuote w:val="1"/>
          <w:marLeft w:val="0"/>
          <w:marRight w:val="0"/>
          <w:marTop w:val="0"/>
          <w:marBottom w:val="300"/>
          <w:divBdr>
            <w:top w:val="none" w:sz="0" w:space="8" w:color="3D449A"/>
            <w:left w:val="single" w:sz="36" w:space="15" w:color="3D449A"/>
            <w:bottom w:val="none" w:sz="0" w:space="8" w:color="3D449A"/>
            <w:right w:val="none" w:sz="0" w:space="15" w:color="3D449A"/>
          </w:divBdr>
        </w:div>
      </w:divsChild>
    </w:div>
    <w:div w:id="1568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8006">
          <w:blockQuote w:val="1"/>
          <w:marLeft w:val="0"/>
          <w:marRight w:val="0"/>
          <w:marTop w:val="0"/>
          <w:marBottom w:val="300"/>
          <w:divBdr>
            <w:top w:val="none" w:sz="0" w:space="8" w:color="3D449A"/>
            <w:left w:val="single" w:sz="36" w:space="15" w:color="3D449A"/>
            <w:bottom w:val="none" w:sz="0" w:space="8" w:color="3D449A"/>
            <w:right w:val="none" w:sz="0" w:space="15" w:color="3D449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npearls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 Андреевна</dc:creator>
  <cp:lastModifiedBy>Светлана  Андреевна</cp:lastModifiedBy>
  <cp:revision>1</cp:revision>
  <dcterms:created xsi:type="dcterms:W3CDTF">2017-12-10T13:00:00Z</dcterms:created>
  <dcterms:modified xsi:type="dcterms:W3CDTF">2017-12-10T17:07:00Z</dcterms:modified>
</cp:coreProperties>
</file>