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39" w:rsidRDefault="00154339" w:rsidP="0015433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>класс, задания 1 тура.</w:t>
      </w:r>
      <w:proofErr w:type="gramEnd"/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Для некоторого количества воды Δm с температурой T, влитой в чайник с температурой T′&lt;T, уравнение теплового баланса C(T1−T′)=</w:t>
      </w:r>
      <w:proofErr w:type="gramStart"/>
      <w:r w:rsidRPr="00154339">
        <w:rPr>
          <w:rFonts w:ascii="Times New Roman CYR" w:hAnsi="Times New Roman CYR" w:cs="Times New Roman CYR"/>
          <w:sz w:val="28"/>
          <w:szCs w:val="28"/>
        </w:rPr>
        <w:t>c</w:t>
      </w:r>
      <w:proofErr w:type="gramEnd"/>
      <w:r w:rsidRPr="00154339">
        <w:rPr>
          <w:rFonts w:ascii="Times New Roman CYR" w:hAnsi="Times New Roman CYR" w:cs="Times New Roman CYR"/>
          <w:sz w:val="28"/>
          <w:szCs w:val="28"/>
        </w:rPr>
        <w:t>вΔm(T−T1)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 xml:space="preserve">дает результирующую температуру системы "чайник-вода": T1=1+γτ′1+γT, (1) </w:t>
      </w:r>
    </w:p>
    <w:p w:rsidR="00154339" w:rsidRP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где C — теплоемкость чайника, γ=C/</w:t>
      </w:r>
      <w:proofErr w:type="gramStart"/>
      <w:r w:rsidRPr="00154339">
        <w:rPr>
          <w:rFonts w:ascii="Times New Roman CYR" w:hAnsi="Times New Roman CYR" w:cs="Times New Roman CYR"/>
          <w:sz w:val="28"/>
          <w:szCs w:val="28"/>
        </w:rPr>
        <w:t>c</w:t>
      </w:r>
      <w:proofErr w:type="gramEnd"/>
      <w:r w:rsidRPr="00154339">
        <w:rPr>
          <w:rFonts w:ascii="Times New Roman CYR" w:hAnsi="Times New Roman CYR" w:cs="Times New Roman CYR"/>
          <w:sz w:val="28"/>
          <w:szCs w:val="28"/>
        </w:rPr>
        <w:t xml:space="preserve">вΔm,τ′=T′/T — безразмерная начальная температура чайника. 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Если заливать это же количество воды в чайник равными частями, то (1) дает для температуры после первой порции горячей воды: T˜=1+2γτ′1+2γT, (2)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 xml:space="preserve">а после второй порции (первую вылили): 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 xml:space="preserve">T2=1+2γτ˜1+2γT, 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 xml:space="preserve">где τ˜=T˜/T, или после подстановки T˜ из (2): 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T2=1+4γ+4γ2τ′(1+2γ)2T. (3)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Для ответа на поставленный в условии вопрос удобно исследовать знак выражения T2−T1. Комбинируя уравнение (1) с (3), имеем T2−T1=</w:t>
      </w:r>
      <w:r w:rsidRPr="00154339">
        <w:rPr>
          <w:rFonts w:ascii="Cambria Math" w:hAnsi="Cambria Math" w:cs="Cambria Math"/>
          <w:sz w:val="28"/>
          <w:szCs w:val="28"/>
        </w:rPr>
        <w:t>⋯</w:t>
      </w:r>
      <w:r w:rsidRPr="00154339">
        <w:rPr>
          <w:rFonts w:ascii="Times New Roman CYR" w:hAnsi="Times New Roman CYR" w:cs="Times New Roman CYR"/>
          <w:sz w:val="28"/>
          <w:szCs w:val="28"/>
        </w:rPr>
        <w:t>=γ(1−</w:t>
      </w:r>
      <w:r>
        <w:rPr>
          <w:rFonts w:ascii="Times New Roman CYR" w:hAnsi="Times New Roman CYR" w:cs="Times New Roman CYR"/>
          <w:sz w:val="28"/>
          <w:szCs w:val="28"/>
        </w:rPr>
        <w:t>τ′)(1+γ)(1+4γ+4γ2)T&gt;0,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 xml:space="preserve">так как γ&gt;0 и τ′=T′/T&lt;1 по самой постановке задачи. Поэтому </w:t>
      </w:r>
      <w:proofErr w:type="gramStart"/>
      <w:r w:rsidRPr="00154339">
        <w:rPr>
          <w:rFonts w:ascii="Times New Roman CYR" w:hAnsi="Times New Roman CYR" w:cs="Times New Roman CYR"/>
          <w:sz w:val="28"/>
          <w:szCs w:val="28"/>
        </w:rPr>
        <w:t>выгоднее</w:t>
      </w:r>
      <w:proofErr w:type="gramEnd"/>
      <w:r w:rsidRPr="00154339">
        <w:rPr>
          <w:rFonts w:ascii="Times New Roman CYR" w:hAnsi="Times New Roman CYR" w:cs="Times New Roman CYR"/>
          <w:sz w:val="28"/>
          <w:szCs w:val="28"/>
        </w:rPr>
        <w:t xml:space="preserve"> оказывается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</w:t>
      </w:r>
      <w:r w:rsidRPr="00154339">
        <w:rPr>
          <w:rFonts w:ascii="Times New Roman CYR" w:hAnsi="Times New Roman CYR" w:cs="Times New Roman CYR"/>
          <w:sz w:val="28"/>
          <w:szCs w:val="28"/>
        </w:rPr>
        <w:lastRenderedPageBreak/>
        <w:t>непрерывным их выливанием. Интересно оценить выигрыш в температуре для реального процесса. Полагая τ′≈293/373</w:t>
      </w:r>
      <w:r w:rsidRPr="00154339">
        <w:rPr>
          <w:rFonts w:ascii="Cambria Math" w:hAnsi="Cambria Math" w:cs="Cambria Math"/>
          <w:sz w:val="28"/>
          <w:szCs w:val="28"/>
        </w:rPr>
        <w:t>∼</w:t>
      </w:r>
      <w:r w:rsidRPr="00154339">
        <w:rPr>
          <w:rFonts w:ascii="Times New Roman CYR" w:hAnsi="Times New Roman CYR" w:cs="Times New Roman CYR"/>
          <w:sz w:val="28"/>
          <w:szCs w:val="28"/>
        </w:rPr>
        <w:t>0,8;γ</w:t>
      </w:r>
      <w:r w:rsidRPr="00154339">
        <w:rPr>
          <w:rFonts w:ascii="Cambria Math" w:hAnsi="Cambria Math" w:cs="Cambria Math"/>
          <w:sz w:val="28"/>
          <w:szCs w:val="28"/>
        </w:rPr>
        <w:t>∼</w:t>
      </w:r>
      <w:r w:rsidRPr="00154339">
        <w:rPr>
          <w:rFonts w:ascii="Times New Roman CYR" w:hAnsi="Times New Roman CYR" w:cs="Times New Roman CYR"/>
          <w:sz w:val="28"/>
          <w:szCs w:val="28"/>
        </w:rPr>
        <w:t>0,4 для 300-граммового фарфорового чайника и стакана кипятка, получаем ΔT=T2−T1≈7К.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Ответ:7К</w:t>
      </w:r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Колесо радиуса R и массой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упирается в ступеньку высоты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h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Какую наименьшую силу F нужно приложить к оси колеса, чтобы оно могло подняться на ступеньку?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82892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F6F14" w:rsidRDefault="00E14125" w:rsidP="00CF6F14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чтобы колесо поднять на ступеньку, к нему нужно приложить момент силы F</w:t>
      </w:r>
      <w:r w:rsidRPr="00E14125">
        <w:rPr>
          <w:rFonts w:ascii="Cambria Math" w:hAnsi="Cambria Math" w:cs="Cambria Math"/>
          <w:sz w:val="28"/>
          <w:szCs w:val="28"/>
        </w:rPr>
        <w:t>⋅</w:t>
      </w:r>
      <w:r w:rsidRPr="00E14125">
        <w:rPr>
          <w:rFonts w:ascii="Times New Roman" w:hAnsi="Times New Roman" w:cs="Times New Roman"/>
          <w:sz w:val="28"/>
          <w:szCs w:val="28"/>
        </w:rPr>
        <w:t xml:space="preserve">AC относительно точки A, больший, чем момент силы тяжести, стремящийся скатить колесо обратно (см. рис.): </w:t>
      </w:r>
    </w:p>
    <w:p w:rsidR="00CF6F14" w:rsidRDefault="00E14125" w:rsidP="00CF6F14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r w:rsidRPr="00E14125">
        <w:rPr>
          <w:rFonts w:ascii="Times New Roman" w:hAnsi="Times New Roman" w:cs="Times New Roman"/>
          <w:sz w:val="28"/>
          <w:szCs w:val="28"/>
        </w:rPr>
        <w:t>F</w:t>
      </w:r>
      <w:r w:rsidRPr="00E14125">
        <w:rPr>
          <w:rFonts w:ascii="Cambria Math" w:hAnsi="Cambria Math" w:cs="Cambria Math"/>
          <w:sz w:val="28"/>
          <w:szCs w:val="28"/>
        </w:rPr>
        <w:t>⋅</w:t>
      </w:r>
      <w:r w:rsidRPr="00E14125">
        <w:rPr>
          <w:rFonts w:ascii="Times New Roman" w:hAnsi="Times New Roman" w:cs="Times New Roman"/>
          <w:sz w:val="28"/>
          <w:szCs w:val="28"/>
        </w:rPr>
        <w:t>AC≥mg</w:t>
      </w:r>
      <w:r w:rsidRPr="00E14125">
        <w:rPr>
          <w:rFonts w:ascii="Cambria Math" w:hAnsi="Cambria Math" w:cs="Cambria Math"/>
          <w:sz w:val="28"/>
          <w:szCs w:val="28"/>
        </w:rPr>
        <w:t>⋅</w:t>
      </w:r>
      <w:r w:rsidRPr="00E14125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6F14" w:rsidRDefault="00E14125" w:rsidP="00CF6F14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где АС и АВ — плечи сил F и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соответственно. AC=R−h;AB=R2−(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R−h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)2−−−−−−−−−−−√=2Rh−h2−−−−−−−−√. </w:t>
      </w:r>
    </w:p>
    <w:p w:rsidR="00CF6F14" w:rsidRDefault="00E14125" w:rsidP="00CF6F14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Таким образом, наименьшая сила определяется равенством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F=mgh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>(2R−h)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√R−h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125" w:rsidRDefault="00E14125" w:rsidP="00CF6F14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Очевидно, что при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h≥R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никакая горизонтальная сила не способна завести колесо на ступеньку.</w:t>
      </w:r>
    </w:p>
    <w:p w:rsidR="00154339" w:rsidRP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 w:rsidR="00CF6F14" w:rsidRPr="00CF6F14">
        <w:rPr>
          <w:rFonts w:ascii="Times New Roman" w:hAnsi="Times New Roman" w:cs="Times New Roman"/>
          <w:sz w:val="28"/>
          <w:szCs w:val="28"/>
        </w:rPr>
        <w:t xml:space="preserve"> </w:t>
      </w:r>
      <w:r w:rsidR="00CF6F14" w:rsidRPr="00E1412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CF6F14" w:rsidRPr="00E14125">
        <w:rPr>
          <w:rFonts w:ascii="Times New Roman" w:hAnsi="Times New Roman" w:cs="Times New Roman"/>
          <w:sz w:val="28"/>
          <w:szCs w:val="28"/>
        </w:rPr>
        <w:t>h≥R</w:t>
      </w:r>
      <w:proofErr w:type="spellEnd"/>
      <w:r w:rsidR="00CF6F14" w:rsidRPr="00E14125">
        <w:rPr>
          <w:rFonts w:ascii="Times New Roman" w:hAnsi="Times New Roman" w:cs="Times New Roman"/>
          <w:sz w:val="28"/>
          <w:szCs w:val="28"/>
        </w:rPr>
        <w:t xml:space="preserve"> никакая горизонтальная сила не способна завести колесо на ступеньку.</w:t>
      </w:r>
    </w:p>
    <w:p w:rsidR="00154339" w:rsidRPr="00CF6F14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 CYR" w:hAnsi="Times New Roman CYR" w:cs="Times New Roman CYR"/>
          <w:sz w:val="28"/>
          <w:szCs w:val="28"/>
        </w:rPr>
        <w:t>В цилиндрическом теплоизолированном сосуде находится вода с высотой столба H и температурой t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4339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43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воду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кладут кусок льда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температуре 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4339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С. После установления теплового равновесия высота столба воды стала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H+h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Какая температура установилась в сосуде? Считать, что удельная теплоемкость воды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удельная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теплота плавления льда </w:t>
      </w:r>
      <w:r>
        <w:rPr>
          <w:rFonts w:ascii="Times New Roman" w:hAnsi="Times New Roman" w:cs="Times New Roman"/>
          <w:i/>
          <w:iCs/>
          <w:sz w:val="28"/>
          <w:szCs w:val="28"/>
          <w:lang w:val="el-GR"/>
        </w:rPr>
        <w:t>λ.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  <w:lang w:val="el-GR"/>
        </w:rPr>
        <w:t xml:space="preserve">Здесь, помимо самого решения, придется еще и проанализировать полученный результат. Прежде всего нужно догадаться, что высота столба воды со льдом в любой момент, после того, как лсд положен в воду, меняться не будет, т.к. уровень воды в сосуде по мере таяния льда остается постоянным. Следовательно, масса льда, равная массе образовавшейся после таяния воды, может быть определена как mл=ρвSh, где S — площадь сечения сосуда, ρв - плотность воды. Уравнение теплового баланса для процесса таяния льда и нагревания образовавшейся воды за счет остывания более горячей воды может быть записано в виде: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  <w:lang w:val="el-GR"/>
        </w:rPr>
        <w:t>cρвSH(t0−t)=λmл+cρвSh(t−0),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</w:rPr>
        <w:t xml:space="preserve">(сосуд 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теплоизолирован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 xml:space="preserve"> по условию задачи). Здесь 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 xml:space="preserve"> — искомая температура, λ - удельная теплота плавления льда, 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 xml:space="preserve"> — удельная теплоемкость воды. Подставляя значение </w:t>
      </w:r>
      <w:proofErr w:type="spellStart"/>
      <w:proofErr w:type="gramStart"/>
      <w:r w:rsidRPr="00CF6F1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F6F1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 xml:space="preserve"> и выражал из уравнения "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 xml:space="preserve">" окончательно получим: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</w:rPr>
        <w:t xml:space="preserve">t=cHt0−λhc(H+h);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</w:rPr>
        <w:t xml:space="preserve">числитель в полученном выражении не может быть отрицательным, т.е.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</w:rPr>
        <w:t xml:space="preserve">cHt0−λh&gt;0, откуда 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>&lt;cHt0λ.</w:t>
      </w:r>
    </w:p>
    <w:p w:rsidR="00CF6F14" w:rsidRP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F6F14">
        <w:rPr>
          <w:rFonts w:ascii="Times New Roman" w:hAnsi="Times New Roman" w:cs="Times New Roman"/>
          <w:sz w:val="28"/>
          <w:szCs w:val="28"/>
        </w:rPr>
        <w:t>В противном случае установившаяся в сосуде температура будет равна 0. Физически это означает, что остывающая до температуры 0</w:t>
      </w:r>
      <w:r w:rsidRPr="00CF6F14">
        <w:rPr>
          <w:rFonts w:ascii="Cambria Math" w:hAnsi="Cambria Math" w:cs="Cambria Math"/>
          <w:sz w:val="28"/>
          <w:szCs w:val="28"/>
        </w:rPr>
        <w:t>∘</w:t>
      </w:r>
      <w:r w:rsidRPr="00CF6F14">
        <w:rPr>
          <w:rFonts w:ascii="Times New Roman" w:hAnsi="Times New Roman" w:cs="Times New Roman"/>
          <w:sz w:val="28"/>
          <w:szCs w:val="28"/>
        </w:rPr>
        <w:t xml:space="preserve"> вода не сможет расплавить весь лед. Значит, если количество льда таково, что уровень воды в сосуде </w:t>
      </w:r>
      <w:proofErr w:type="spellStart"/>
      <w:r w:rsidRPr="00CF6F14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CF6F14">
        <w:rPr>
          <w:rFonts w:ascii="Times New Roman" w:hAnsi="Times New Roman" w:cs="Times New Roman"/>
          <w:sz w:val="28"/>
          <w:szCs w:val="28"/>
        </w:rPr>
        <w:t>&gt;cHt0λ, то весь лед растаять не может.</w:t>
      </w:r>
    </w:p>
    <w:p w:rsidR="00154339" w:rsidRPr="00154339" w:rsidRDefault="00CF6F14" w:rsidP="00154339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l-GR"/>
        </w:rPr>
        <w:lastRenderedPageBreak/>
        <w:t xml:space="preserve">   </w:t>
      </w:r>
      <w:r w:rsidR="00154339" w:rsidRPr="00CF6F14">
        <w:rPr>
          <w:rFonts w:ascii="Times New Roman CYR" w:hAnsi="Times New Roman CYR" w:cs="Times New Roman CYR"/>
          <w:sz w:val="28"/>
          <w:szCs w:val="28"/>
          <w:lang w:val="el-GR"/>
        </w:rPr>
        <w:t xml:space="preserve"> </w:t>
      </w:r>
      <w:r w:rsidR="00154339" w:rsidRPr="00154339">
        <w:rPr>
          <w:rFonts w:ascii="Times New Roman CYR" w:hAnsi="Times New Roman CYR" w:cs="Times New Roman CYR"/>
          <w:sz w:val="28"/>
          <w:szCs w:val="28"/>
        </w:rPr>
        <w:t>Ответ:</w:t>
      </w:r>
      <w:r>
        <w:rPr>
          <w:rFonts w:ascii="Times New Roman CYR" w:hAnsi="Times New Roman CYR" w:cs="Times New Roman CYR"/>
          <w:sz w:val="28"/>
          <w:szCs w:val="28"/>
        </w:rPr>
        <w:t xml:space="preserve"> весь</w:t>
      </w:r>
      <w:r w:rsidRPr="00CF6F14">
        <w:rPr>
          <w:rFonts w:ascii="Times New Roman" w:hAnsi="Times New Roman" w:cs="Times New Roman"/>
          <w:sz w:val="28"/>
          <w:szCs w:val="28"/>
        </w:rPr>
        <w:t xml:space="preserve"> лед растаять не может.</w:t>
      </w:r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Спускаясь с горы, велосипедист первую треть пути проехал со скоростью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=20 км/ч. Половину оставшегося времени движения он поднимался в гору со скоростью 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CF6F14">
        <w:rPr>
          <w:rFonts w:ascii="Times New Roman CYR" w:hAnsi="Times New Roman CYR" w:cs="Times New Roman CYR"/>
          <w:sz w:val="28"/>
          <w:szCs w:val="28"/>
        </w:rPr>
        <w:t xml:space="preserve">усть 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 xml:space="preserve"> время движения, тогда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CF6F14">
        <w:rPr>
          <w:rFonts w:ascii="Times New Roman CYR" w:hAnsi="Times New Roman CYR" w:cs="Times New Roman CYR"/>
          <w:sz w:val="28"/>
          <w:szCs w:val="28"/>
        </w:rPr>
        <w:t>20(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>/3)+10(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>/3)+5(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>/3)=35(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 xml:space="preserve">/3)-весь </w:t>
      </w:r>
    </w:p>
    <w:p w:rsidR="00CF6F14" w:rsidRDefault="00CF6F14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CF6F14">
        <w:rPr>
          <w:rFonts w:ascii="Times New Roman CYR" w:hAnsi="Times New Roman CYR" w:cs="Times New Roman CYR"/>
          <w:sz w:val="28"/>
          <w:szCs w:val="28"/>
        </w:rPr>
        <w:t>путь, тогда средняя скорость 35(</w:t>
      </w:r>
      <w:proofErr w:type="spellStart"/>
      <w:r w:rsidRPr="00CF6F14">
        <w:rPr>
          <w:rFonts w:ascii="Times New Roman CYR" w:hAnsi="Times New Roman CYR" w:cs="Times New Roman CYR"/>
          <w:sz w:val="28"/>
          <w:szCs w:val="28"/>
        </w:rPr>
        <w:t>х</w:t>
      </w:r>
      <w:proofErr w:type="spellEnd"/>
      <w:r w:rsidRPr="00CF6F14">
        <w:rPr>
          <w:rFonts w:ascii="Times New Roman CYR" w:hAnsi="Times New Roman CYR" w:cs="Times New Roman CYR"/>
          <w:sz w:val="28"/>
          <w:szCs w:val="28"/>
        </w:rPr>
        <w:t>/3)/х=11,67 км/ч.</w:t>
      </w:r>
    </w:p>
    <w:p w:rsidR="00154339" w:rsidRPr="00CF6F14" w:rsidRDefault="00154339" w:rsidP="00CF6F1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 w:rsidRPr="00154339">
        <w:rPr>
          <w:rFonts w:ascii="Times New Roman CYR" w:hAnsi="Times New Roman CYR" w:cs="Times New Roman CYR"/>
          <w:sz w:val="28"/>
          <w:szCs w:val="28"/>
        </w:rPr>
        <w:t>Ответ:</w:t>
      </w:r>
      <w:r w:rsidR="00CF6F14" w:rsidRPr="00CF6F14">
        <w:rPr>
          <w:rFonts w:ascii="Times New Roman CYR" w:hAnsi="Times New Roman CYR" w:cs="Times New Roman CYR"/>
          <w:sz w:val="28"/>
          <w:szCs w:val="28"/>
        </w:rPr>
        <w:t xml:space="preserve"> 11,67 км/ч.</w:t>
      </w:r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Изогнутая трубка заполнена водой и ее конец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закрыт. Например, пальцем так, что вода из трубки не выливается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а потом его открыть (см. рис. б).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2447925" cy="1752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14125" w:rsidRP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Чтобы понять в чем заключаются условия вытекания жидкости из изогнутых трубок, рассмотрим рис. За точку отсчета высоты примем точку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</w:t>
      </w:r>
      <w:r w:rsidRPr="00E14125">
        <w:rPr>
          <w:rFonts w:ascii="Times New Roman" w:hAnsi="Times New Roman" w:cs="Times New Roman"/>
          <w:sz w:val="28"/>
          <w:szCs w:val="28"/>
        </w:rPr>
        <w:lastRenderedPageBreak/>
        <w:t>давление жидкости возле пробки. В точке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на открытом конце давление равно атмосферному.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Итак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ΔPMN=ρghM−ρghN,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ΔPAC=ρg(hA+(−hO+hO)+(−hB+hB)−hC)=ρg(hA−hC).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Сама структура полученной формулы подсказывает, что перепад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hC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h′C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>).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Если точка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ниже уровня колена О, то перепад давления всегда положительный при 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>, то при вытекании уровень жидкости A, понижаясь, достигнет уровня C′. При этом перепад давлений станет равным нулю и вода перестанет вытекать.</w:t>
      </w:r>
    </w:p>
    <w:p w:rsidR="00154339" w:rsidRPr="00154339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Pr="00E14125">
        <w:rPr>
          <w:rFonts w:ascii="Times New Roman" w:hAnsi="Times New Roman" w:cs="Times New Roman"/>
          <w:sz w:val="28"/>
          <w:szCs w:val="28"/>
        </w:rPr>
        <w:t>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</w:t>
      </w:r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Для того чтобы избежать провисаний проводов электрической тяги в связи с температурными колебаниями, на железной дороге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используются системы, состоящие из двух блоков и груза, изображенных на рисунке, автоматически поддерживающие постоянной силу натяжения.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Определить массу груза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если сила натяжения провода F должна быть равной 5000 Н.</w:t>
      </w:r>
    </w:p>
    <w:p w:rsidR="00E14125" w:rsidRDefault="00154339" w:rsidP="00E14125">
      <w:pPr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752600" cy="153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Сила натяжения веревки, к которой прикреплен груз, постоянна по всей длине и равна P. Следовательно, на блок, к которому прикреплен провод, действует сила 2P (см. рис.). Таким образом, P=F2=50002=2500Н,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а масса груза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m=Pg=250кг.</w:t>
      </w:r>
    </w:p>
    <w:p w:rsidR="00154339" w:rsidRP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 w:rsidR="00E14125">
        <w:rPr>
          <w:rFonts w:ascii="Times New Roman CYR" w:hAnsi="Times New Roman CYR" w:cs="Times New Roman CYR"/>
          <w:sz w:val="28"/>
          <w:szCs w:val="28"/>
        </w:rPr>
        <w:t xml:space="preserve"> 250кг</w:t>
      </w:r>
    </w:p>
    <w:p w:rsidR="00154339" w:rsidRDefault="00154339" w:rsidP="0015433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бассейн с водой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рис.) погружен опрокинутый вверх дном цилиндрический сосуд высотой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h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= 1 м. Этот сосуд заполнен маслом плотностью </w:t>
      </w:r>
      <w:r>
        <w:rPr>
          <w:rFonts w:ascii="Times New Roman" w:hAnsi="Times New Roman" w:cs="Times New Roman"/>
          <w:sz w:val="28"/>
          <w:szCs w:val="28"/>
          <w:lang w:val="el-GR"/>
        </w:rPr>
        <w:t>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= 900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Найти разность давлений в точках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 непосредственно у дна сосуда. Плотность воды </w:t>
      </w:r>
      <w:r>
        <w:rPr>
          <w:rFonts w:ascii="Times New Roman" w:hAnsi="Times New Roman" w:cs="Times New Roman"/>
          <w:sz w:val="28"/>
          <w:szCs w:val="28"/>
          <w:lang w:val="el-GR"/>
        </w:rPr>
        <w:t>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= 1000 кг/м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54339" w:rsidRDefault="00154339" w:rsidP="00154339">
      <w:pPr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781175" cy="1895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Давление в жидкости как известно, зависит от глубины слоя жидкости. p=ρ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gH.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С другой стороны, это давление равно сумме давлений со стороны внутренней части стакана </w:t>
      </w:r>
      <w:proofErr w:type="spellStart"/>
      <w:proofErr w:type="gramStart"/>
      <w:r w:rsidRPr="00E1412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и давления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pм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столба масла высотой h: ρвgH=pс+ρмgh. (1)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На уровне наружной части стакана давление </w:t>
      </w:r>
      <w:proofErr w:type="spellStart"/>
      <w:r w:rsidRPr="00E14125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 xml:space="preserve"> пропорционально глубине его погружения в воду 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 следовательно, давление на глубине H мы можем выразить как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Pr="00E141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 xml:space="preserve">gH=pA+ρвgh. (2) </w:t>
      </w:r>
    </w:p>
    <w:p w:rsidR="00E14125" w:rsidRDefault="00E14125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E14125">
        <w:rPr>
          <w:rFonts w:ascii="Times New Roman" w:hAnsi="Times New Roman" w:cs="Times New Roman"/>
          <w:sz w:val="28"/>
          <w:szCs w:val="28"/>
        </w:rPr>
        <w:t xml:space="preserve">Приравнивая правые части уравнений (1) и (2), получим: </w:t>
      </w:r>
      <w:proofErr w:type="spellStart"/>
      <w:proofErr w:type="gramStart"/>
      <w:r w:rsidRPr="00E1412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14125">
        <w:rPr>
          <w:rFonts w:ascii="Times New Roman" w:hAnsi="Times New Roman" w:cs="Times New Roman"/>
          <w:sz w:val="28"/>
          <w:szCs w:val="28"/>
        </w:rPr>
        <w:t>с−pA=</w:t>
      </w:r>
      <w:proofErr w:type="spellEnd"/>
      <w:r w:rsidRPr="00E14125">
        <w:rPr>
          <w:rFonts w:ascii="Times New Roman" w:hAnsi="Times New Roman" w:cs="Times New Roman"/>
          <w:sz w:val="28"/>
          <w:szCs w:val="28"/>
        </w:rPr>
        <w:t>(ρв−ρм)gh.</w:t>
      </w:r>
    </w:p>
    <w:p w:rsidR="00E14125" w:rsidRDefault="00154339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  <w:r w:rsidR="00E14125" w:rsidRPr="00E14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4125" w:rsidRPr="00E1412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E14125" w:rsidRPr="00E14125">
        <w:rPr>
          <w:rFonts w:ascii="Times New Roman" w:hAnsi="Times New Roman" w:cs="Times New Roman"/>
          <w:sz w:val="28"/>
          <w:szCs w:val="28"/>
        </w:rPr>
        <w:t>с−pA=</w:t>
      </w:r>
      <w:proofErr w:type="spellEnd"/>
      <w:r w:rsidR="00E14125" w:rsidRPr="00E14125">
        <w:rPr>
          <w:rFonts w:ascii="Times New Roman" w:hAnsi="Times New Roman" w:cs="Times New Roman"/>
          <w:sz w:val="28"/>
          <w:szCs w:val="28"/>
        </w:rPr>
        <w:t>(ρв−ρм)gh.</w:t>
      </w:r>
    </w:p>
    <w:p w:rsidR="00154339" w:rsidRPr="00154339" w:rsidRDefault="00154339" w:rsidP="00E14125">
      <w:pPr>
        <w:autoSpaceDE w:val="0"/>
        <w:autoSpaceDN w:val="0"/>
        <w:adjustRightInd w:val="0"/>
        <w:spacing w:after="0" w:line="360" w:lineRule="auto"/>
        <w:ind w:left="1069"/>
        <w:rPr>
          <w:rFonts w:ascii="Times New Roman CYR" w:hAnsi="Times New Roman CYR" w:cs="Times New Roman CYR"/>
          <w:sz w:val="28"/>
          <w:szCs w:val="28"/>
        </w:rPr>
      </w:pPr>
    </w:p>
    <w:p w:rsidR="00AB3D19" w:rsidRDefault="00AB3D19"/>
    <w:sectPr w:rsidR="00AB3D19" w:rsidSect="00FE01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B2AB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39"/>
    <w:rsid w:val="00154339"/>
    <w:rsid w:val="00AB3D19"/>
    <w:rsid w:val="00CF6F14"/>
    <w:rsid w:val="00E1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3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33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54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2017-11-13T16:32:00Z</dcterms:created>
  <dcterms:modified xsi:type="dcterms:W3CDTF">2017-11-13T17:02:00Z</dcterms:modified>
</cp:coreProperties>
</file>