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C6" w:rsidRDefault="003E51E1" w:rsidP="006772FE">
      <w:pPr>
        <w:pStyle w:val="a3"/>
        <w:spacing w:after="0" w:line="240" w:lineRule="auto"/>
        <w:ind w:left="0"/>
        <w:jc w:val="both"/>
      </w:pPr>
      <w:r>
        <w:tab/>
        <w:t>Дорогие школьники, учителя и родители! В этом году олимпиадные задания составлены с учетом требований Всероссийской олимпиады школьников</w:t>
      </w:r>
      <w:r w:rsidR="006772FE">
        <w:t xml:space="preserve"> (ВОШ)</w:t>
      </w:r>
      <w:r>
        <w:t xml:space="preserve">, потому что </w:t>
      </w:r>
      <w:r w:rsidR="006772FE">
        <w:t xml:space="preserve">одной из целей нашей Акмуллинской олимпиады с этого учебного года становится подготовка к ВОШ. Поэтому задания потребуют от вас не только систематических знаний в области школьной программы, но и исследовательского подхода, умения самостоятельно собирать и анализировать информацию.  </w:t>
      </w:r>
      <w:r w:rsidR="004501A4" w:rsidRPr="004501A4">
        <w:t xml:space="preserve">Если вы выполните хотя бы часть заданий – это уже неплохо! </w:t>
      </w:r>
      <w:r w:rsidR="006772FE">
        <w:t>Желаем успеха в работе!</w:t>
      </w:r>
    </w:p>
    <w:p w:rsidR="006772FE" w:rsidRDefault="006772FE" w:rsidP="006772FE">
      <w:pPr>
        <w:pStyle w:val="a3"/>
        <w:spacing w:after="0" w:line="240" w:lineRule="auto"/>
        <w:ind w:left="0"/>
        <w:jc w:val="both"/>
      </w:pPr>
    </w:p>
    <w:p w:rsidR="00E077FD" w:rsidRPr="00E077FD" w:rsidRDefault="00E077FD" w:rsidP="006772FE">
      <w:pPr>
        <w:pStyle w:val="a3"/>
        <w:spacing w:after="0" w:line="240" w:lineRule="auto"/>
        <w:ind w:left="0"/>
        <w:jc w:val="center"/>
      </w:pPr>
      <w:r w:rsidRPr="00E077FD">
        <w:t>10-11 классы</w:t>
      </w:r>
    </w:p>
    <w:p w:rsidR="00E077FD" w:rsidRPr="00E077FD" w:rsidRDefault="00E077FD" w:rsidP="006772FE">
      <w:pPr>
        <w:pStyle w:val="a3"/>
        <w:spacing w:after="0" w:line="240" w:lineRule="auto"/>
        <w:ind w:left="0"/>
        <w:jc w:val="both"/>
        <w:rPr>
          <w:i/>
        </w:rPr>
      </w:pPr>
    </w:p>
    <w:p w:rsidR="009C317D" w:rsidRDefault="009C317D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9C317D">
        <w:t>При подготовке текстов для теле- и радиопередач следует уделять большое внимание эвфонии – эстетике звучащей речи. Поработайте радио- и телередакторами. В следующих предложениях укажите недостатки звуковой организации речи. Чтобы легче было их найти, произнесите фразы вслух! Охарактеризуйте эти недочеты речи, используя лингвистические термины. Отредактируйте предложения так, чтобы их можно было использовать в радио- или телепередаче.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В свободное время Виталий рисовал и лепил. </w:t>
      </w:r>
    </w:p>
    <w:p w:rsidR="003944DC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Послы Аргентины и Чили вручили верительные грамоты президенту. 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Самое высокое мастерство артиста не спасет сценария, но смелая сцена сможет спасти слабых актеров.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>В пособии дается понятие об орфоэпии и изучаются ее правила.</w:t>
      </w:r>
    </w:p>
    <w:p w:rsidR="00A21181" w:rsidRPr="006772FE" w:rsidRDefault="00A21181" w:rsidP="006772FE">
      <w:pPr>
        <w:pStyle w:val="a3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i/>
        </w:rPr>
      </w:pPr>
      <w:r w:rsidRPr="006772FE">
        <w:rPr>
          <w:i/>
        </w:rPr>
        <w:t xml:space="preserve">Последний взнос в копилку спортивных наград сделали наши шашисты. </w:t>
      </w:r>
    </w:p>
    <w:p w:rsidR="00D45FED" w:rsidRDefault="00D45FED" w:rsidP="006772FE">
      <w:pPr>
        <w:spacing w:after="0" w:line="240" w:lineRule="auto"/>
      </w:pPr>
    </w:p>
    <w:p w:rsidR="008B4BDF" w:rsidRDefault="00472D75" w:rsidP="006772FE">
      <w:pPr>
        <w:spacing w:after="0" w:line="240" w:lineRule="auto"/>
      </w:pPr>
      <w:r>
        <w:t xml:space="preserve">     </w:t>
      </w:r>
      <w:r w:rsidR="00D45FED" w:rsidRPr="00836A98">
        <w:rPr>
          <w:b/>
        </w:rPr>
        <w:t>Ответ</w:t>
      </w:r>
      <w:r w:rsidR="00D45FED">
        <w:t xml:space="preserve">:  1) </w:t>
      </w:r>
      <w:r w:rsidR="006266D3">
        <w:t>Все свободное время Виталий увлекался рисованием и лепкой.</w:t>
      </w:r>
    </w:p>
    <w:p w:rsidR="008B4BDF" w:rsidRPr="008B4BDF" w:rsidRDefault="00D45FED" w:rsidP="006772FE">
      <w:pPr>
        <w:spacing w:after="0" w:line="240" w:lineRule="auto"/>
      </w:pPr>
      <w:r>
        <w:t>2)</w:t>
      </w:r>
      <w:r w:rsidR="006266D3">
        <w:t xml:space="preserve"> Послы Аргентины и Чили президенту</w:t>
      </w:r>
      <w:r w:rsidR="00E532AD">
        <w:t xml:space="preserve"> предоставили верительные грамоты президенту</w:t>
      </w:r>
      <w:r w:rsidR="006266D3">
        <w:t>.</w:t>
      </w:r>
      <w:r>
        <w:br/>
        <w:t>3)</w:t>
      </w:r>
      <w:r w:rsidR="008B4BDF">
        <w:t xml:space="preserve"> </w:t>
      </w:r>
      <w:r w:rsidR="008B4BDF" w:rsidRPr="008B4BDF">
        <w:rPr>
          <w:color w:val="000000"/>
          <w:szCs w:val="27"/>
        </w:rPr>
        <w:t>Самое высокое мастерство артиста не спасет сценария, но режиссер сможет спасти артистов, исключив при монтаже слабо сыгранные сцены</w:t>
      </w:r>
      <w:r w:rsidR="008B4BDF">
        <w:rPr>
          <w:color w:val="000000"/>
          <w:szCs w:val="27"/>
        </w:rPr>
        <w:t>.</w:t>
      </w:r>
    </w:p>
    <w:p w:rsidR="00A21181" w:rsidRDefault="00D45FED" w:rsidP="006772FE">
      <w:pPr>
        <w:spacing w:after="0" w:line="240" w:lineRule="auto"/>
      </w:pPr>
      <w:r>
        <w:t>4)</w:t>
      </w:r>
      <w:r w:rsidR="006266D3">
        <w:t xml:space="preserve"> В пособ</w:t>
      </w:r>
      <w:r w:rsidR="008F38EE">
        <w:t>ии дается понятие об орфоэпии и орфоэпической норме</w:t>
      </w:r>
      <w:r w:rsidR="006266D3">
        <w:t>.</w:t>
      </w:r>
      <w:r>
        <w:br/>
        <w:t>5)</w:t>
      </w:r>
      <w:r w:rsidR="006266D3">
        <w:t xml:space="preserve"> Последний взнос в копилку спортивных наград сделали </w:t>
      </w:r>
      <w:r w:rsidR="00E532AD">
        <w:t>игроки шашисты нашей сборной</w:t>
      </w:r>
      <w:r w:rsidR="006266D3">
        <w:t>.</w:t>
      </w:r>
    </w:p>
    <w:p w:rsidR="00D45FED" w:rsidRDefault="00D45FED" w:rsidP="006772FE">
      <w:pPr>
        <w:spacing w:after="0" w:line="240" w:lineRule="auto"/>
      </w:pPr>
    </w:p>
    <w:p w:rsidR="009C317D" w:rsidRDefault="00F2787A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F2787A">
        <w:t>Какие личные имена, встречающиеся в России</w:t>
      </w:r>
      <w:r>
        <w:t xml:space="preserve"> (современные или старые),</w:t>
      </w:r>
      <w:r w:rsidRPr="00F2787A">
        <w:t xml:space="preserve"> обозначают</w:t>
      </w:r>
      <w:r>
        <w:t xml:space="preserve"> «</w:t>
      </w:r>
      <w:r w:rsidRPr="006772FE">
        <w:rPr>
          <w:i/>
        </w:rPr>
        <w:t>Свет</w:t>
      </w:r>
      <w:r>
        <w:t>», «</w:t>
      </w:r>
      <w:r w:rsidRPr="006772FE">
        <w:rPr>
          <w:i/>
        </w:rPr>
        <w:t xml:space="preserve">Мир </w:t>
      </w:r>
      <w:r>
        <w:t>(т.е. Вселенная)», «</w:t>
      </w:r>
      <w:r w:rsidRPr="006772FE">
        <w:rPr>
          <w:i/>
        </w:rPr>
        <w:t>Четырехугольный</w:t>
      </w:r>
      <w:r w:rsidR="00B730AB" w:rsidRPr="006772FE">
        <w:rPr>
          <w:i/>
        </w:rPr>
        <w:t>, широкоплечий</w:t>
      </w:r>
      <w:r>
        <w:t>»</w:t>
      </w:r>
      <w:proofErr w:type="gramStart"/>
      <w:r>
        <w:t>,«</w:t>
      </w:r>
      <w:proofErr w:type="gramEnd"/>
      <w:r w:rsidRPr="006772FE">
        <w:rPr>
          <w:i/>
        </w:rPr>
        <w:t>Непобедимый</w:t>
      </w:r>
      <w:r>
        <w:t>»,«</w:t>
      </w:r>
      <w:r w:rsidRPr="006772FE">
        <w:rPr>
          <w:i/>
        </w:rPr>
        <w:t>Госпожа</w:t>
      </w:r>
      <w:r>
        <w:t>»? К первым трем именам подберите нарицатель</w:t>
      </w:r>
      <w:r w:rsidR="009C317D">
        <w:t>ные имена существительные, родственные по происхождению.</w:t>
      </w:r>
      <w:r w:rsidR="009C317D" w:rsidRPr="009C317D">
        <w:t xml:space="preserve"> Укажите лексические значения этих имен существительных.</w:t>
      </w:r>
    </w:p>
    <w:p w:rsidR="0098083B" w:rsidRDefault="003A335B" w:rsidP="003A335B">
      <w:pPr>
        <w:tabs>
          <w:tab w:val="left" w:pos="993"/>
        </w:tabs>
        <w:spacing w:after="0" w:line="240" w:lineRule="auto"/>
        <w:jc w:val="both"/>
      </w:pPr>
      <w:r>
        <w:t xml:space="preserve">  </w:t>
      </w:r>
      <w:r w:rsidR="0098083B">
        <w:br/>
      </w:r>
      <w:r>
        <w:t xml:space="preserve">   </w:t>
      </w:r>
      <w:r w:rsidR="006924F7" w:rsidRPr="00836A98">
        <w:rPr>
          <w:b/>
        </w:rPr>
        <w:t>Ответ</w:t>
      </w:r>
      <w:r w:rsidR="006924F7">
        <w:t xml:space="preserve">: </w:t>
      </w:r>
      <w:r>
        <w:t xml:space="preserve">  </w:t>
      </w:r>
      <w:r w:rsidR="006924F7">
        <w:t>1)</w:t>
      </w:r>
      <w:r>
        <w:t xml:space="preserve"> </w:t>
      </w:r>
      <w:proofErr w:type="spellStart"/>
      <w:r w:rsidR="0098083B">
        <w:t>Илона</w:t>
      </w:r>
      <w:proofErr w:type="spellEnd"/>
      <w:r w:rsidR="0098083B">
        <w:t xml:space="preserve">, Клара, Светлана, </w:t>
      </w:r>
      <w:proofErr w:type="spellStart"/>
      <w:r w:rsidR="0098083B">
        <w:t>Светислава</w:t>
      </w:r>
      <w:proofErr w:type="spellEnd"/>
      <w:r w:rsidR="0098083B">
        <w:t xml:space="preserve"> - </w:t>
      </w:r>
      <w:r>
        <w:t>имена, обозначающие «Свет».</w:t>
      </w:r>
    </w:p>
    <w:p w:rsidR="0098083B" w:rsidRDefault="003A335B" w:rsidP="003A335B">
      <w:pPr>
        <w:tabs>
          <w:tab w:val="left" w:pos="993"/>
        </w:tabs>
        <w:spacing w:after="0" w:line="240" w:lineRule="auto"/>
        <w:jc w:val="both"/>
      </w:pPr>
      <w:r>
        <w:br/>
        <w:t xml:space="preserve">     2) </w:t>
      </w:r>
      <w:r w:rsidR="006924F7">
        <w:t xml:space="preserve">Ирина, Мира, </w:t>
      </w:r>
      <w:proofErr w:type="spellStart"/>
      <w:r w:rsidR="006924F7">
        <w:t>Саломея</w:t>
      </w:r>
      <w:proofErr w:type="spellEnd"/>
      <w:r w:rsidR="006924F7">
        <w:t xml:space="preserve">, </w:t>
      </w:r>
      <w:proofErr w:type="spellStart"/>
      <w:r w:rsidR="006924F7">
        <w:t>Златомир</w:t>
      </w:r>
      <w:proofErr w:type="spellEnd"/>
      <w:r w:rsidR="006924F7">
        <w:t xml:space="preserve">, </w:t>
      </w:r>
      <w:proofErr w:type="spellStart"/>
      <w:r w:rsidR="006924F7">
        <w:t>Любомир</w:t>
      </w:r>
      <w:proofErr w:type="spellEnd"/>
      <w:r w:rsidR="006924F7">
        <w:t xml:space="preserve">, </w:t>
      </w:r>
      <w:proofErr w:type="spellStart"/>
      <w:r w:rsidR="006924F7">
        <w:t>Светомир</w:t>
      </w:r>
      <w:proofErr w:type="spellEnd"/>
      <w:r w:rsidR="006924F7">
        <w:t xml:space="preserve">, </w:t>
      </w:r>
      <w:proofErr w:type="spellStart"/>
      <w:r w:rsidR="006924F7">
        <w:t>Яромир</w:t>
      </w:r>
      <w:proofErr w:type="spellEnd"/>
      <w:r w:rsidR="006924F7">
        <w:t xml:space="preserve"> – имена, обозначающие «Мир»</w:t>
      </w:r>
      <w:r>
        <w:t>.</w:t>
      </w:r>
    </w:p>
    <w:p w:rsidR="00CB00D5" w:rsidRDefault="003A335B" w:rsidP="003A335B">
      <w:pPr>
        <w:tabs>
          <w:tab w:val="left" w:pos="993"/>
        </w:tabs>
        <w:spacing w:after="0" w:line="240" w:lineRule="auto"/>
        <w:jc w:val="both"/>
      </w:pPr>
      <w:r>
        <w:br/>
        <w:t xml:space="preserve">     3) Кондратий</w:t>
      </w:r>
      <w:r w:rsidR="00CB00D5">
        <w:t xml:space="preserve"> – имя</w:t>
      </w:r>
      <w:r w:rsidR="0098083B">
        <w:t>,</w:t>
      </w:r>
      <w:r w:rsidR="00CB00D5">
        <w:t xml:space="preserve"> обозначающее «Четырехугольный, широкоплечий». </w:t>
      </w:r>
    </w:p>
    <w:p w:rsidR="00CB00D5" w:rsidRDefault="003A335B" w:rsidP="003A335B">
      <w:pPr>
        <w:tabs>
          <w:tab w:val="left" w:pos="993"/>
        </w:tabs>
        <w:spacing w:after="0" w:line="240" w:lineRule="auto"/>
        <w:jc w:val="both"/>
      </w:pPr>
      <w:r>
        <w:t xml:space="preserve"> </w:t>
      </w:r>
      <w:r>
        <w:br/>
        <w:t xml:space="preserve">     4)</w:t>
      </w:r>
      <w:r w:rsidR="00CB00D5">
        <w:t xml:space="preserve"> </w:t>
      </w:r>
      <w:proofErr w:type="spellStart"/>
      <w:r w:rsidR="00CB00D5">
        <w:t>Аверьян</w:t>
      </w:r>
      <w:proofErr w:type="spellEnd"/>
      <w:r w:rsidR="00CB00D5">
        <w:t xml:space="preserve">, Алмаз, </w:t>
      </w:r>
      <w:r w:rsidR="0098083B">
        <w:t>Роман – имена, обозначающие «Непобедимый».</w:t>
      </w:r>
    </w:p>
    <w:p w:rsidR="006924F7" w:rsidRDefault="003A335B" w:rsidP="003A335B">
      <w:pPr>
        <w:tabs>
          <w:tab w:val="left" w:pos="993"/>
        </w:tabs>
        <w:spacing w:after="0" w:line="240" w:lineRule="auto"/>
        <w:jc w:val="both"/>
      </w:pPr>
      <w:r>
        <w:br/>
        <w:t xml:space="preserve">     5) Домна, Кира, Марфа, Мария – имена, обозначающие «Госпожа».</w:t>
      </w:r>
    </w:p>
    <w:p w:rsidR="006772FE" w:rsidRDefault="006772FE" w:rsidP="006772FE">
      <w:pPr>
        <w:pStyle w:val="a3"/>
        <w:tabs>
          <w:tab w:val="left" w:pos="993"/>
        </w:tabs>
        <w:spacing w:after="0" w:line="240" w:lineRule="auto"/>
        <w:ind w:left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Составьте текст, в котором были бы использованы следующие фразеологизмы: </w:t>
      </w:r>
      <w:r w:rsidRPr="006772FE">
        <w:rPr>
          <w:i/>
        </w:rPr>
        <w:t>превзойти самого себя, глаза разбегаются, на вес золота, брать (взять) в свои руки</w:t>
      </w:r>
      <w:r>
        <w:t>.</w:t>
      </w:r>
    </w:p>
    <w:p w:rsidR="006772FE" w:rsidRDefault="00836A98" w:rsidP="006772FE">
      <w:pPr>
        <w:tabs>
          <w:tab w:val="left" w:pos="709"/>
        </w:tabs>
        <w:spacing w:after="0" w:line="240" w:lineRule="auto"/>
        <w:ind w:firstLine="709"/>
        <w:jc w:val="both"/>
      </w:pPr>
      <w:r>
        <w:t>Должны быть включены в те</w:t>
      </w:r>
      <w:proofErr w:type="gramStart"/>
      <w:r>
        <w:t xml:space="preserve">кст </w:t>
      </w:r>
      <w:r w:rsidR="006772FE">
        <w:t>вс</w:t>
      </w:r>
      <w:proofErr w:type="gramEnd"/>
      <w:r w:rsidR="006772FE">
        <w:t>е четыре фразеологизма. Их можно использовать в любом порядке. Можно менять формы слов в тех случаях, когда это позволяют нормы использования данного фразеологизма.</w:t>
      </w:r>
    </w:p>
    <w:p w:rsidR="006772FE" w:rsidRDefault="00472D75" w:rsidP="00472D75">
      <w:pPr>
        <w:tabs>
          <w:tab w:val="left" w:pos="993"/>
        </w:tabs>
        <w:spacing w:after="0" w:line="240" w:lineRule="auto"/>
        <w:jc w:val="both"/>
      </w:pPr>
      <w:r>
        <w:t xml:space="preserve">     </w:t>
      </w:r>
      <w:r w:rsidRPr="00836A98">
        <w:rPr>
          <w:b/>
        </w:rPr>
        <w:t>Ответ</w:t>
      </w:r>
      <w:r>
        <w:t>: Как-то раз у нас в школе проводился конкурс</w:t>
      </w:r>
      <w:r w:rsidR="00836A98">
        <w:t xml:space="preserve"> «Ораторское искусство». И когда наш классный руководитель рассказала классу об этом конкурсе, то у моей подруги </w:t>
      </w:r>
      <w:r w:rsidR="009228FF">
        <w:t>Анны</w:t>
      </w:r>
      <w:r w:rsidR="00836A98">
        <w:t xml:space="preserve">, которая любит такое занятие, тут же разбежались глаза. </w:t>
      </w:r>
      <w:r w:rsidR="009228FF">
        <w:t>Вскоре, поняв, что для Ани это на вес золото, я</w:t>
      </w:r>
      <w:r w:rsidR="00836A98">
        <w:t xml:space="preserve"> </w:t>
      </w:r>
      <w:r w:rsidR="00836A98">
        <w:lastRenderedPageBreak/>
        <w:t xml:space="preserve">решила поддержать </w:t>
      </w:r>
      <w:r w:rsidR="009228FF">
        <w:t>её</w:t>
      </w:r>
      <w:r w:rsidR="00836A98">
        <w:t>, сказав, что надо взять себя в руки</w:t>
      </w:r>
      <w:r w:rsidR="009228FF">
        <w:t xml:space="preserve">. Мы с Анькой готовились вместе каждый день, оставаясь после уроков. И, наконец, настал день конкурса; все участники хорошо выступили. На секунду мне показалось, что у Анны есть шансы занять только призовое место, поэтому меня внутри наполняло волнение. Но </w:t>
      </w:r>
      <w:r w:rsidR="007221E6">
        <w:t>во время</w:t>
      </w:r>
      <w:r w:rsidR="009228FF">
        <w:t xml:space="preserve"> выступления Ани я поняла, что она прев</w:t>
      </w:r>
      <w:r w:rsidR="007221E6">
        <w:t>зо</w:t>
      </w:r>
      <w:r w:rsidR="009228FF">
        <w:t>шла саму себя.</w:t>
      </w:r>
      <w:r w:rsidR="007221E6">
        <w:t xml:space="preserve"> Ну и, конечно же, она заняла первое место.</w:t>
      </w:r>
    </w:p>
    <w:p w:rsidR="0098083B" w:rsidRDefault="0098083B" w:rsidP="006772FE">
      <w:pPr>
        <w:tabs>
          <w:tab w:val="left" w:pos="993"/>
        </w:tabs>
        <w:spacing w:after="0" w:line="240" w:lineRule="auto"/>
        <w:ind w:left="1080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Частицы – слова с трудноопределимым лексическим значением. Современный лингвист Г.Е. </w:t>
      </w:r>
      <w:proofErr w:type="spellStart"/>
      <w:r>
        <w:t>Крейдлин</w:t>
      </w:r>
      <w:proofErr w:type="spellEnd"/>
      <w:r>
        <w:t xml:space="preserve"> определяет семантику частицы ДАЖЕ следующим образом: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«Рассмотрим предложение: </w:t>
      </w:r>
      <w:r w:rsidRPr="006772FE">
        <w:rPr>
          <w:i/>
        </w:rPr>
        <w:t xml:space="preserve">Даже </w:t>
      </w:r>
      <w:proofErr w:type="spellStart"/>
      <w:r w:rsidRPr="006772FE">
        <w:rPr>
          <w:i/>
        </w:rPr>
        <w:t>Ивàн</w:t>
      </w:r>
      <w:proofErr w:type="spellEnd"/>
      <w:r w:rsidRPr="006772FE">
        <w:rPr>
          <w:i/>
        </w:rPr>
        <w:t xml:space="preserve"> сегодня опоздал на работу</w:t>
      </w:r>
      <w:r>
        <w:t xml:space="preserve">, где сферой действия частицы </w:t>
      </w:r>
      <w:r w:rsidRPr="006772FE">
        <w:rPr>
          <w:i/>
        </w:rPr>
        <w:t>даже</w:t>
      </w:r>
      <w:r>
        <w:t xml:space="preserve"> является существительное </w:t>
      </w:r>
      <w:r w:rsidRPr="006772FE">
        <w:rPr>
          <w:i/>
        </w:rPr>
        <w:t>Иван</w:t>
      </w:r>
      <w:r>
        <w:t xml:space="preserve">. Значение этого предложение с учетом значения частицы даже может быть представлено следующим образом: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>
        <w:t xml:space="preserve">«(а) </w:t>
      </w:r>
      <w:r w:rsidRPr="006772FE">
        <w:rPr>
          <w:i/>
        </w:rPr>
        <w:t xml:space="preserve">Иван сегодня опоздал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(b) Некоторое множество людей сегодня опоздало на работу; </w:t>
      </w:r>
    </w:p>
    <w:p w:rsidR="006772FE" w:rsidRPr="006772FE" w:rsidRDefault="006772FE" w:rsidP="006772FE">
      <w:pPr>
        <w:pStyle w:val="a3"/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(с) Иван был последним человеком из тех людей, о которых можно было бы предположить, что они сегодня опоздают на работу; 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  <w:r w:rsidRPr="006772FE">
        <w:rPr>
          <w:i/>
        </w:rPr>
        <w:t>(d) Ожидалось, что по крайней мере Иван сегодня не опоздает на работу</w:t>
      </w:r>
      <w:r>
        <w:t>».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EC65B6" w:rsidRDefault="006772FE" w:rsidP="006772FE">
      <w:pPr>
        <w:pStyle w:val="a3"/>
        <w:spacing w:after="0" w:line="240" w:lineRule="auto"/>
        <w:ind w:left="0" w:firstLine="709"/>
        <w:jc w:val="both"/>
      </w:pPr>
      <w:r>
        <w:t xml:space="preserve">Попробуйте таким же способом выявить значения </w:t>
      </w:r>
      <w:r w:rsidR="004501A4">
        <w:t xml:space="preserve">двух частиц из трех указанных (по вашему выбору): </w:t>
      </w:r>
      <w:r w:rsidRPr="006772FE">
        <w:rPr>
          <w:i/>
        </w:rPr>
        <w:t>неужели, авось, якобы</w:t>
      </w:r>
      <w:r>
        <w:t>.</w:t>
      </w:r>
    </w:p>
    <w:p w:rsidR="00791C2A" w:rsidRDefault="003205F6" w:rsidP="006266D3">
      <w:r w:rsidRPr="006266D3">
        <w:rPr>
          <w:b/>
        </w:rPr>
        <w:t>Ответ</w:t>
      </w:r>
      <w:r>
        <w:t>:</w:t>
      </w:r>
    </w:p>
    <w:p w:rsidR="003205F6" w:rsidRPr="00AF75CB" w:rsidRDefault="00791C2A" w:rsidP="00791C2A">
      <w:pPr>
        <w:pStyle w:val="a8"/>
        <w:rPr>
          <w:sz w:val="21"/>
          <w:szCs w:val="21"/>
          <w:shd w:val="clear" w:color="auto" w:fill="FFFFFF"/>
        </w:rPr>
      </w:pPr>
      <w:r>
        <w:t xml:space="preserve">     </w:t>
      </w:r>
      <w:r w:rsidR="003205F6">
        <w:t xml:space="preserve"> </w:t>
      </w:r>
      <w:r w:rsidRPr="00FB0C17">
        <w:rPr>
          <w:i/>
          <w:sz w:val="21"/>
          <w:szCs w:val="21"/>
        </w:rPr>
        <w:t>Якобы</w:t>
      </w:r>
      <w:r w:rsidRPr="00791C2A">
        <w:rPr>
          <w:sz w:val="21"/>
          <w:szCs w:val="21"/>
        </w:rPr>
        <w:t xml:space="preserve"> – частица, указывающая на предположительность высказывания, на сомнение в его достоверности. </w:t>
      </w:r>
      <w:r w:rsidRPr="00791C2A">
        <w:rPr>
          <w:sz w:val="21"/>
          <w:szCs w:val="21"/>
          <w:shd w:val="clear" w:color="auto" w:fill="FFFFFF"/>
        </w:rPr>
        <w:t xml:space="preserve">Употребляется при обозначении мнимости чего-либо, несоответствия этого действительности, соответствуя по значению словам. Пример: </w:t>
      </w:r>
      <w:r w:rsidRPr="00FB0C17">
        <w:rPr>
          <w:i/>
          <w:sz w:val="21"/>
          <w:szCs w:val="21"/>
          <w:shd w:val="clear" w:color="auto" w:fill="FFFFFF"/>
        </w:rPr>
        <w:t xml:space="preserve">Она прочитала эту якобы интересную книгу. </w:t>
      </w:r>
      <w:r w:rsidRPr="00FB0C17">
        <w:rPr>
          <w:i/>
          <w:sz w:val="21"/>
          <w:szCs w:val="21"/>
          <w:shd w:val="clear" w:color="auto" w:fill="FFFFFF"/>
        </w:rPr>
        <w:br/>
      </w:r>
      <w:r>
        <w:rPr>
          <w:sz w:val="21"/>
          <w:szCs w:val="21"/>
          <w:shd w:val="clear" w:color="auto" w:fill="FFFFFF"/>
        </w:rPr>
        <w:t xml:space="preserve">     1)</w:t>
      </w:r>
      <w:r w:rsidR="00AF75CB">
        <w:rPr>
          <w:sz w:val="21"/>
          <w:szCs w:val="21"/>
          <w:shd w:val="clear" w:color="auto" w:fill="FFFFFF"/>
        </w:rPr>
        <w:t>.</w:t>
      </w:r>
      <w:r>
        <w:rPr>
          <w:sz w:val="21"/>
          <w:szCs w:val="21"/>
          <w:shd w:val="clear" w:color="auto" w:fill="FFFFFF"/>
        </w:rPr>
        <w:t xml:space="preserve"> Она прочитала эту малоинтересную книгу.</w:t>
      </w:r>
      <w:r>
        <w:rPr>
          <w:sz w:val="21"/>
          <w:szCs w:val="21"/>
          <w:shd w:val="clear" w:color="auto" w:fill="FFFFFF"/>
        </w:rPr>
        <w:br/>
        <w:t xml:space="preserve">     2)</w:t>
      </w:r>
      <w:r w:rsidR="00AF75CB">
        <w:rPr>
          <w:sz w:val="21"/>
          <w:szCs w:val="21"/>
          <w:shd w:val="clear" w:color="auto" w:fill="FFFFFF"/>
        </w:rPr>
        <w:t>.</w:t>
      </w:r>
      <w:r>
        <w:rPr>
          <w:sz w:val="21"/>
          <w:szCs w:val="21"/>
          <w:shd w:val="clear" w:color="auto" w:fill="FFFFFF"/>
        </w:rPr>
        <w:t xml:space="preserve"> Мало кто читает данную книгу из-за ее </w:t>
      </w:r>
      <w:r w:rsidR="00AF75CB">
        <w:rPr>
          <w:sz w:val="21"/>
          <w:szCs w:val="21"/>
          <w:shd w:val="clear" w:color="auto" w:fill="FFFFFF"/>
        </w:rPr>
        <w:t xml:space="preserve">незанимательного </w:t>
      </w:r>
      <w:r>
        <w:rPr>
          <w:sz w:val="21"/>
          <w:szCs w:val="21"/>
          <w:shd w:val="clear" w:color="auto" w:fill="FFFFFF"/>
        </w:rPr>
        <w:t>содержания</w:t>
      </w:r>
      <w:r w:rsidR="00AF75CB">
        <w:rPr>
          <w:sz w:val="21"/>
          <w:szCs w:val="21"/>
          <w:shd w:val="clear" w:color="auto" w:fill="FFFFFF"/>
        </w:rPr>
        <w:t>.</w:t>
      </w:r>
      <w:r w:rsidR="00AF75CB">
        <w:rPr>
          <w:sz w:val="21"/>
          <w:szCs w:val="21"/>
          <w:shd w:val="clear" w:color="auto" w:fill="FFFFFF"/>
        </w:rPr>
        <w:br/>
        <w:t xml:space="preserve">     3). Никто не ожидал, что она прочитает это скучное произведение.</w:t>
      </w:r>
      <w:r w:rsidR="00E8240F">
        <w:rPr>
          <w:sz w:val="21"/>
          <w:szCs w:val="21"/>
          <w:shd w:val="clear" w:color="auto" w:fill="FFFFFF"/>
        </w:rPr>
        <w:br/>
        <w:t xml:space="preserve">     4). Не предполагалось, что даже она прочитает это скучнейшее произведение.</w:t>
      </w:r>
    </w:p>
    <w:p w:rsidR="003205F6" w:rsidRDefault="00AF75CB" w:rsidP="00E8240F">
      <w:pPr>
        <w:pStyle w:val="a8"/>
        <w:rPr>
          <w:i/>
          <w:color w:val="000000"/>
        </w:rPr>
      </w:pPr>
      <w:r>
        <w:br/>
        <w:t xml:space="preserve">     </w:t>
      </w:r>
      <w:r w:rsidRPr="00FB0C17">
        <w:rPr>
          <w:i/>
        </w:rPr>
        <w:t>Авось</w:t>
      </w:r>
      <w:r>
        <w:t xml:space="preserve"> – частица, </w:t>
      </w:r>
      <w:r>
        <w:rPr>
          <w:shd w:val="clear" w:color="auto" w:fill="FFFFFF"/>
        </w:rPr>
        <w:t>выражение недостаточно обоснованной надежды, расчета на</w:t>
      </w:r>
      <w:r>
        <w:rPr>
          <w:rStyle w:val="apple-converted-space"/>
          <w:rFonts w:ascii="Arial" w:hAnsi="Arial" w:cs="Arial"/>
          <w:color w:val="252525"/>
          <w:sz w:val="21"/>
          <w:szCs w:val="21"/>
          <w:shd w:val="clear" w:color="auto" w:fill="FFFFFF"/>
        </w:rPr>
        <w:t xml:space="preserve"> случай, удачу. </w:t>
      </w:r>
      <w:r w:rsidR="004330DE" w:rsidRPr="004330DE">
        <w:rPr>
          <w:color w:val="000000"/>
        </w:rPr>
        <w:t>Согласно данным толковых словарей</w:t>
      </w:r>
      <w:r w:rsidR="004330DE" w:rsidRPr="004330DE"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 w:rsidR="004330DE" w:rsidRPr="004330DE">
        <w:rPr>
          <w:i/>
          <w:iCs/>
          <w:color w:val="000000"/>
        </w:rPr>
        <w:t>авось</w:t>
      </w:r>
      <w:r w:rsidR="004330DE" w:rsidRPr="004330DE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4330DE" w:rsidRPr="004330DE">
        <w:rPr>
          <w:color w:val="000000"/>
        </w:rPr>
        <w:t>означает просто «возможно», «может быть», а связанное с этим словом выражение</w:t>
      </w:r>
      <w:r w:rsidR="004330DE" w:rsidRPr="004330DE"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r w:rsidR="004330DE" w:rsidRPr="004330DE">
        <w:rPr>
          <w:i/>
          <w:iCs/>
          <w:color w:val="000000"/>
        </w:rPr>
        <w:t>на авось</w:t>
      </w:r>
      <w:r w:rsidR="004330DE" w:rsidRPr="004330DE">
        <w:rPr>
          <w:rStyle w:val="apple-converted-space"/>
          <w:rFonts w:ascii="Arial" w:hAnsi="Arial" w:cs="Arial"/>
          <w:i/>
          <w:iCs/>
          <w:color w:val="000000"/>
          <w:sz w:val="21"/>
          <w:szCs w:val="21"/>
        </w:rPr>
        <w:t> </w:t>
      </w:r>
      <w:r w:rsidR="004330DE" w:rsidRPr="004330DE">
        <w:rPr>
          <w:color w:val="000000"/>
        </w:rPr>
        <w:t>имеет значение «в надежде на ничтожно малый шанс».</w:t>
      </w:r>
      <w:r w:rsidR="00E8240F">
        <w:rPr>
          <w:color w:val="000000"/>
        </w:rPr>
        <w:t xml:space="preserve"> Пример: </w:t>
      </w:r>
      <w:r w:rsidR="00FB0C17">
        <w:rPr>
          <w:color w:val="000000"/>
        </w:rPr>
        <w:t xml:space="preserve"> </w:t>
      </w:r>
      <w:r w:rsidR="00AC12C4">
        <w:rPr>
          <w:i/>
          <w:color w:val="000000"/>
        </w:rPr>
        <w:t>Когда-нибудь авось увидимся.</w:t>
      </w:r>
    </w:p>
    <w:p w:rsidR="00AC12C4" w:rsidRPr="00AC12C4" w:rsidRDefault="00AC12C4" w:rsidP="00E8240F">
      <w:pPr>
        <w:pStyle w:val="a8"/>
      </w:pPr>
      <w:r>
        <w:rPr>
          <w:color w:val="000000"/>
        </w:rPr>
        <w:t xml:space="preserve">     1). Может быть, и увидимся.</w:t>
      </w:r>
      <w:r>
        <w:rPr>
          <w:color w:val="000000"/>
        </w:rPr>
        <w:br/>
        <w:t xml:space="preserve">     2). Когда-нибудь возможно мы и свидимся.</w:t>
      </w:r>
      <w:r>
        <w:rPr>
          <w:color w:val="000000"/>
        </w:rPr>
        <w:br/>
        <w:t xml:space="preserve">     3). </w:t>
      </w:r>
      <w:r w:rsidR="00A34A0E">
        <w:rPr>
          <w:color w:val="000000"/>
        </w:rPr>
        <w:t>Возможно, они однажды встретят друг друга.</w:t>
      </w:r>
      <w:r w:rsidR="00A34A0E">
        <w:rPr>
          <w:color w:val="000000"/>
        </w:rPr>
        <w:br/>
        <w:t xml:space="preserve">     4). Я в надежде, что мы скоро сможем повидать друг друга.</w:t>
      </w:r>
    </w:p>
    <w:p w:rsidR="006772FE" w:rsidRDefault="006772FE" w:rsidP="006772FE">
      <w:pPr>
        <w:pStyle w:val="a3"/>
        <w:spacing w:after="0" w:line="240" w:lineRule="auto"/>
        <w:ind w:left="0" w:firstLine="709"/>
        <w:jc w:val="both"/>
      </w:pPr>
    </w:p>
    <w:p w:rsidR="006772FE" w:rsidRDefault="006772FE" w:rsidP="006772FE">
      <w:pPr>
        <w:pStyle w:val="a3"/>
        <w:numPr>
          <w:ilvl w:val="1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Определите типы придаточных частей в сложноподчиненных предложениях из басен И.А. Крылова: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Чем кумушек считать трудиться, не лучше ль на себя, кума, оборотиться?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И надобно ж беде случиться, что около тех мест голодный рыскал Волк.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 xml:space="preserve">Тут бедный Фока мой как ни любил уху, но от беды такой, </w:t>
      </w:r>
      <w:proofErr w:type="spellStart"/>
      <w:r w:rsidRPr="006772FE">
        <w:rPr>
          <w:i/>
        </w:rPr>
        <w:t>схватя</w:t>
      </w:r>
      <w:proofErr w:type="spellEnd"/>
      <w:r w:rsidRPr="006772FE">
        <w:rPr>
          <w:i/>
        </w:rPr>
        <w:t xml:space="preserve"> в охапку кушак и шапку, скорей без памяти домой.</w:t>
      </w:r>
    </w:p>
    <w:p w:rsidR="006772FE" w:rsidRPr="006772FE" w:rsidRDefault="006772FE" w:rsidP="006772FE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Не будем же вперед такие дуры, чтоб почитать Орлов знатнее нас.</w:t>
      </w:r>
    </w:p>
    <w:p w:rsidR="006772FE" w:rsidRDefault="006772FE" w:rsidP="006772FE">
      <w:pPr>
        <w:pStyle w:val="a3"/>
        <w:spacing w:after="0" w:line="240" w:lineRule="auto"/>
        <w:ind w:left="851" w:hanging="284"/>
        <w:jc w:val="both"/>
      </w:pPr>
    </w:p>
    <w:p w:rsidR="006772FE" w:rsidRPr="006266D3" w:rsidRDefault="006772FE" w:rsidP="006266D3">
      <w:pPr>
        <w:pStyle w:val="a3"/>
        <w:numPr>
          <w:ilvl w:val="0"/>
          <w:numId w:val="19"/>
        </w:numPr>
        <w:spacing w:after="0" w:line="240" w:lineRule="auto"/>
        <w:ind w:left="851" w:hanging="284"/>
        <w:jc w:val="both"/>
        <w:rPr>
          <w:i/>
        </w:rPr>
      </w:pPr>
      <w:r w:rsidRPr="006772FE">
        <w:rPr>
          <w:i/>
        </w:rPr>
        <w:t>Какой бы шум вы подняли, друзья, когда бы это сделал я!</w:t>
      </w:r>
    </w:p>
    <w:p w:rsidR="006266D3" w:rsidRPr="006266D3" w:rsidRDefault="006266D3" w:rsidP="006266D3">
      <w:r w:rsidRPr="006266D3">
        <w:rPr>
          <w:b/>
        </w:rPr>
        <w:t>Ответ</w:t>
      </w:r>
      <w:r>
        <w:t>:  1)</w:t>
      </w:r>
      <w:r w:rsidR="00F10E7D">
        <w:t xml:space="preserve"> Придаточные изъяснительные.</w:t>
      </w:r>
      <w:r>
        <w:br/>
        <w:t xml:space="preserve">     2)</w:t>
      </w:r>
      <w:r w:rsidR="00F10E7D">
        <w:t xml:space="preserve"> Придаточное обстоятельственное образа действия.</w:t>
      </w:r>
      <w:r>
        <w:br/>
        <w:t xml:space="preserve">     3)</w:t>
      </w:r>
      <w:r w:rsidR="00F10E7D" w:rsidRPr="00F10E7D">
        <w:t xml:space="preserve"> </w:t>
      </w:r>
      <w:r w:rsidR="00F10E7D">
        <w:t>Придаточное обстоятельственное времени.</w:t>
      </w:r>
      <w:r>
        <w:br/>
        <w:t xml:space="preserve">     4)</w:t>
      </w:r>
      <w:r w:rsidR="00F10E7D" w:rsidRPr="00F10E7D">
        <w:t xml:space="preserve"> </w:t>
      </w:r>
      <w:r w:rsidR="00F10E7D">
        <w:t>Придаточное обстоятельственное цели.</w:t>
      </w:r>
      <w:r>
        <w:br/>
        <w:t xml:space="preserve">     5)</w:t>
      </w:r>
      <w:r w:rsidR="008F38EE">
        <w:t xml:space="preserve"> Придаточное обстоятельственное </w:t>
      </w:r>
      <w:r w:rsidR="00F10E7D">
        <w:t>условия</w:t>
      </w:r>
      <w:r w:rsidR="008F38EE">
        <w:t>.</w:t>
      </w:r>
    </w:p>
    <w:p w:rsidR="006772FE" w:rsidRPr="006772FE" w:rsidRDefault="006772FE" w:rsidP="006772FE">
      <w:pPr>
        <w:pStyle w:val="a3"/>
        <w:numPr>
          <w:ilvl w:val="1"/>
          <w:numId w:val="13"/>
        </w:numPr>
        <w:tabs>
          <w:tab w:val="left" w:pos="993"/>
        </w:tabs>
        <w:ind w:left="0" w:firstLine="709"/>
      </w:pPr>
      <w:r w:rsidRPr="006772FE">
        <w:lastRenderedPageBreak/>
        <w:t>Прокомментируйте знаки препинания (или их отсутствие) во всех отмеченных местах текста. Приведите соответствующие правила пунктуации.</w:t>
      </w:r>
    </w:p>
    <w:p w:rsidR="006772FE" w:rsidRPr="006772FE" w:rsidRDefault="006772FE" w:rsidP="006772FE">
      <w:pPr>
        <w:pStyle w:val="a3"/>
        <w:ind w:left="0" w:firstLine="709"/>
      </w:pP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До войны едва в помине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Был (1) ты (2) Теркин (3) на Руси.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Жаль (4)  давно его не слышно (5)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Может (6) что худое вышло</w:t>
      </w:r>
      <w:proofErr w:type="gramStart"/>
      <w:r w:rsidRPr="006772FE">
        <w:rPr>
          <w:i/>
        </w:rPr>
        <w:t>?...</w:t>
      </w:r>
      <w:proofErr w:type="gramEnd"/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том бою лежали рядом.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Теркин (7) будто бы (8) привстал.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В тот же миг (9) его снарядом</w:t>
      </w:r>
    </w:p>
    <w:p w:rsidR="006772FE" w:rsidRPr="006772FE" w:rsidRDefault="006772FE" w:rsidP="006772FE">
      <w:pPr>
        <w:pStyle w:val="a3"/>
        <w:rPr>
          <w:i/>
        </w:rPr>
      </w:pPr>
      <w:r w:rsidRPr="006772FE">
        <w:rPr>
          <w:i/>
        </w:rPr>
        <w:t>Бронебойным (10) наповал.</w:t>
      </w:r>
      <w:r w:rsidRPr="006772FE">
        <w:rPr>
          <w:i/>
        </w:rPr>
        <w:tab/>
      </w:r>
    </w:p>
    <w:p w:rsidR="000E533A" w:rsidRDefault="006772FE" w:rsidP="000E533A">
      <w:pPr>
        <w:pStyle w:val="a3"/>
        <w:rPr>
          <w:i/>
        </w:rPr>
      </w:pPr>
      <w:r w:rsidRPr="006772FE">
        <w:rPr>
          <w:i/>
        </w:rPr>
        <w:tab/>
        <w:t>(А.Т. Твардовский</w:t>
      </w:r>
      <w:r w:rsidRPr="000E533A">
        <w:rPr>
          <w:i/>
        </w:rPr>
        <w:t>)</w:t>
      </w:r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b/>
        </w:rPr>
        <w:t>Ответ</w:t>
      </w:r>
      <w:r>
        <w:rPr>
          <w:i/>
        </w:rPr>
        <w:t xml:space="preserve">: </w:t>
      </w:r>
      <w:r w:rsidRPr="000E533A">
        <w:rPr>
          <w:rFonts w:asciiTheme="minorHAnsi" w:hAnsiTheme="minorHAnsi"/>
          <w:i/>
          <w:color w:val="000000"/>
          <w:sz w:val="22"/>
        </w:rPr>
        <w:t>До войны едва в помине</w:t>
      </w:r>
    </w:p>
    <w:p w:rsidR="000E533A" w:rsidRPr="000E533A" w:rsidRDefault="000E533A" w:rsidP="000E53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i/>
          <w:color w:val="000000"/>
          <w:szCs w:val="20"/>
          <w:lang w:eastAsia="ru-RU"/>
        </w:rPr>
      </w:pPr>
      <w:r w:rsidRPr="000E533A">
        <w:rPr>
          <w:rFonts w:eastAsia="Times New Roman" w:cs="Courier New"/>
          <w:i/>
          <w:color w:val="000000"/>
          <w:szCs w:val="20"/>
          <w:lang w:eastAsia="ru-RU"/>
        </w:rPr>
        <w:t>Был ты, Теркин, на Руси.</w:t>
      </w:r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rFonts w:asciiTheme="minorHAnsi" w:hAnsiTheme="minorHAnsi"/>
          <w:i/>
          <w:color w:val="000000"/>
          <w:sz w:val="22"/>
        </w:rPr>
        <w:t>Жаль, давно его не слышно,</w:t>
      </w:r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rFonts w:asciiTheme="minorHAnsi" w:hAnsiTheme="minorHAnsi"/>
          <w:i/>
          <w:color w:val="000000"/>
          <w:sz w:val="22"/>
        </w:rPr>
        <w:t>Может, что худое вышло</w:t>
      </w:r>
      <w:proofErr w:type="gramStart"/>
      <w:r w:rsidRPr="000E533A">
        <w:rPr>
          <w:rFonts w:asciiTheme="minorHAnsi" w:hAnsiTheme="minorHAnsi"/>
          <w:i/>
          <w:color w:val="000000"/>
          <w:sz w:val="22"/>
        </w:rPr>
        <w:t>?</w:t>
      </w:r>
      <w:r>
        <w:rPr>
          <w:rFonts w:asciiTheme="minorHAnsi" w:hAnsiTheme="minorHAnsi"/>
          <w:i/>
          <w:color w:val="000000"/>
          <w:sz w:val="22"/>
        </w:rPr>
        <w:t>...</w:t>
      </w:r>
      <w:proofErr w:type="gramEnd"/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rFonts w:asciiTheme="minorHAnsi" w:hAnsiTheme="minorHAnsi"/>
          <w:i/>
          <w:color w:val="000000"/>
          <w:sz w:val="22"/>
        </w:rPr>
        <w:t>В том бою лежали рядом,</w:t>
      </w:r>
    </w:p>
    <w:p w:rsidR="000E533A" w:rsidRPr="000E533A" w:rsidRDefault="00AA3091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>
        <w:rPr>
          <w:rFonts w:asciiTheme="minorHAnsi" w:hAnsiTheme="minorHAnsi"/>
          <w:i/>
          <w:color w:val="000000"/>
          <w:sz w:val="22"/>
        </w:rPr>
        <w:t>Теркин будто бы привстал.</w:t>
      </w:r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rFonts w:asciiTheme="minorHAnsi" w:hAnsiTheme="minorHAnsi"/>
          <w:i/>
          <w:color w:val="000000"/>
          <w:sz w:val="22"/>
        </w:rPr>
        <w:t>В тот же миг его снарядом</w:t>
      </w:r>
    </w:p>
    <w:p w:rsidR="000E533A" w:rsidRPr="000E533A" w:rsidRDefault="000E533A" w:rsidP="000E533A">
      <w:pPr>
        <w:pStyle w:val="HTML"/>
        <w:shd w:val="clear" w:color="auto" w:fill="FFFFFF"/>
        <w:rPr>
          <w:rFonts w:asciiTheme="minorHAnsi" w:hAnsiTheme="minorHAnsi"/>
          <w:i/>
          <w:color w:val="000000"/>
          <w:sz w:val="22"/>
        </w:rPr>
      </w:pPr>
      <w:r w:rsidRPr="000E533A">
        <w:rPr>
          <w:rFonts w:asciiTheme="minorHAnsi" w:hAnsiTheme="minorHAnsi"/>
          <w:i/>
          <w:color w:val="000000"/>
          <w:sz w:val="22"/>
        </w:rPr>
        <w:t>Бронебойным - наповал.</w:t>
      </w:r>
    </w:p>
    <w:p w:rsidR="000E533A" w:rsidRPr="00AA3091" w:rsidRDefault="000E533A" w:rsidP="00AA3091">
      <w:pPr>
        <w:rPr>
          <w:sz w:val="20"/>
          <w:szCs w:val="20"/>
        </w:rPr>
      </w:pPr>
      <w:r>
        <w:t xml:space="preserve"> </w:t>
      </w:r>
      <w:r>
        <w:br/>
      </w:r>
      <w:r w:rsidR="00181FEF" w:rsidRPr="00AA3091">
        <w:rPr>
          <w:szCs w:val="20"/>
        </w:rPr>
        <w:t xml:space="preserve">     Слово «Теркин» выделено запятыми, так как </w:t>
      </w:r>
      <w:r w:rsidR="00FF0838" w:rsidRPr="00AA3091">
        <w:rPr>
          <w:szCs w:val="20"/>
        </w:rPr>
        <w:t>это обращение, которое по правилам от</w:t>
      </w:r>
      <w:r w:rsidR="00181FEF" w:rsidRPr="00AA3091">
        <w:rPr>
          <w:szCs w:val="20"/>
        </w:rPr>
        <w:t>деляется</w:t>
      </w:r>
      <w:r w:rsidR="00FF0838" w:rsidRPr="00AA3091">
        <w:rPr>
          <w:szCs w:val="20"/>
        </w:rPr>
        <w:t xml:space="preserve"> от других членов предложения запятыми. А местоимение «ты» не является обращением, именно поэтому запятой не должно быть.</w:t>
      </w:r>
      <w:r w:rsidR="00F10D45" w:rsidRPr="00AA3091">
        <w:rPr>
          <w:szCs w:val="20"/>
        </w:rPr>
        <w:t xml:space="preserve"> </w:t>
      </w:r>
      <w:r w:rsidR="00F10D45" w:rsidRPr="00AA3091">
        <w:rPr>
          <w:rFonts w:cs="Arial"/>
          <w:szCs w:val="20"/>
          <w:shd w:val="clear" w:color="auto" w:fill="FFFFFF"/>
        </w:rPr>
        <w:t>В предложении вводные слова обычно выделяются запятыми, такой случай мы видим со словом «жаль» во втором предложении. Вставное слово «может» выделяется запятыми, так как</w:t>
      </w:r>
      <w:r w:rsidR="00F10D45" w:rsidRPr="00AA3091">
        <w:rPr>
          <w:rFonts w:cs="Arial"/>
          <w:szCs w:val="20"/>
        </w:rPr>
        <w:t xml:space="preserve"> это, во-первых,</w:t>
      </w:r>
      <w:r w:rsidR="00F10D45" w:rsidRPr="00AA3091">
        <w:rPr>
          <w:rFonts w:cs="Arial"/>
          <w:szCs w:val="20"/>
          <w:shd w:val="clear" w:color="auto" w:fill="FFFFFF"/>
        </w:rPr>
        <w:t xml:space="preserve"> высказывание субъективное (автор подчеркивает, что это его личное мнение), присутствует тон неуверенности; оно не является членом предложения, а вносит дополнительную информацию.</w:t>
      </w:r>
      <w:r w:rsidR="00F10D45" w:rsidRPr="00AA3091">
        <w:rPr>
          <w:rStyle w:val="apple-converted-space"/>
          <w:rFonts w:cs="Arial"/>
          <w:szCs w:val="20"/>
          <w:shd w:val="clear" w:color="auto" w:fill="FFFFFF"/>
        </w:rPr>
        <w:t xml:space="preserve"> «Будто бы» - частица, которая не требует постановки знаков препинания.</w:t>
      </w:r>
      <w:r w:rsidR="00AA3091" w:rsidRPr="00AA3091">
        <w:rPr>
          <w:rStyle w:val="apple-converted-space"/>
          <w:rFonts w:cs="Arial"/>
          <w:szCs w:val="20"/>
          <w:shd w:val="clear" w:color="auto" w:fill="FFFFFF"/>
        </w:rPr>
        <w:t xml:space="preserve"> «В тот же миг» - наречие, которое не выделяется запятыми.  </w:t>
      </w:r>
    </w:p>
    <w:p w:rsidR="0077345C" w:rsidRPr="006772FE" w:rsidRDefault="0077345C" w:rsidP="006772FE">
      <w:pPr>
        <w:pStyle w:val="a3"/>
        <w:rPr>
          <w:i/>
        </w:rPr>
      </w:pPr>
    </w:p>
    <w:p w:rsidR="006772FE" w:rsidRPr="006772FE" w:rsidRDefault="006772FE" w:rsidP="006772FE">
      <w:pPr>
        <w:pStyle w:val="a3"/>
        <w:numPr>
          <w:ilvl w:val="1"/>
          <w:numId w:val="13"/>
        </w:numPr>
        <w:spacing w:after="0" w:line="240" w:lineRule="auto"/>
        <w:ind w:left="0" w:firstLine="709"/>
        <w:jc w:val="both"/>
        <w:rPr>
          <w:i/>
        </w:rPr>
      </w:pPr>
      <w:r w:rsidRPr="006772FE">
        <w:rPr>
          <w:i/>
        </w:rPr>
        <w:t xml:space="preserve">Объясните на примерах, как вы понимаете слова выдающегося российского филолога и культуролога Ю.М. Лотмана: </w:t>
      </w:r>
    </w:p>
    <w:p w:rsidR="006772FE" w:rsidRPr="006772FE" w:rsidRDefault="006772FE" w:rsidP="006772FE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«Повторение слова в тексте, как правило, не означает механического повторения понятия. Чаще оно свидетельствует о более сложном, хотя и едином смысловом содержании…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  <w:r w:rsidRPr="006772FE">
        <w:rPr>
          <w:i/>
        </w:rPr>
        <w:t xml:space="preserve">Увеличение повторов приводит к увеличению семантического разнообразия, а не однообразия текста». </w:t>
      </w:r>
    </w:p>
    <w:p w:rsidR="006772FE" w:rsidRDefault="006772FE" w:rsidP="0077345C">
      <w:pPr>
        <w:spacing w:after="0" w:line="240" w:lineRule="auto"/>
        <w:ind w:firstLine="708"/>
        <w:jc w:val="both"/>
        <w:rPr>
          <w:i/>
        </w:rPr>
      </w:pPr>
      <w:r w:rsidRPr="006772FE">
        <w:rPr>
          <w:i/>
        </w:rPr>
        <w:t>Какие виды повторов вы знаете? Покажите, что разные виды повторов производят различный эмоциональный и эстетический эффект.</w:t>
      </w:r>
    </w:p>
    <w:p w:rsidR="006772FE" w:rsidRPr="006772FE" w:rsidRDefault="006772FE" w:rsidP="006772FE">
      <w:pPr>
        <w:spacing w:after="0" w:line="240" w:lineRule="auto"/>
        <w:jc w:val="both"/>
        <w:rPr>
          <w:i/>
        </w:rPr>
      </w:pPr>
    </w:p>
    <w:p w:rsidR="00EC65B6" w:rsidRPr="009C317D" w:rsidRDefault="002504B4" w:rsidP="0077345C">
      <w:pPr>
        <w:pStyle w:val="a3"/>
        <w:numPr>
          <w:ilvl w:val="1"/>
          <w:numId w:val="13"/>
        </w:numPr>
        <w:tabs>
          <w:tab w:val="left" w:pos="993"/>
        </w:tabs>
        <w:spacing w:after="0" w:line="240" w:lineRule="auto"/>
        <w:ind w:left="0" w:firstLine="709"/>
        <w:jc w:val="both"/>
      </w:pPr>
      <w:r w:rsidRPr="00EC65B6">
        <w:t>Переведите на современный русский язык фрагмент древнерусского текста.</w:t>
      </w:r>
    </w:p>
    <w:p w:rsidR="008545DD" w:rsidRDefault="008545DD" w:rsidP="006772FE">
      <w:pPr>
        <w:pStyle w:val="a3"/>
        <w:spacing w:after="0" w:line="240" w:lineRule="auto"/>
        <w:ind w:left="1068"/>
      </w:pPr>
    </w:p>
    <w:p w:rsidR="002504B4" w:rsidRDefault="00443BC7" w:rsidP="006772FE">
      <w:pPr>
        <w:pStyle w:val="a3"/>
        <w:spacing w:after="0" w:line="240" w:lineRule="auto"/>
        <w:ind w:left="1068" w:hanging="1068"/>
        <w:jc w:val="both"/>
      </w:pPr>
      <w:r>
        <w:rPr>
          <w:noProof/>
          <w:lang w:eastAsia="ru-RU"/>
        </w:rPr>
        <w:lastRenderedPageBreak/>
        <w:pict>
          <v:rect id="Текст 4" o:spid="_x0000_s1026" style="position:absolute;left:0;text-align:left;margin-left:58.95pt;margin-top:232.5pt;width:347.3pt;height:19.85pt;z-index:251663360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" fillcolor="white [3212]" stroked="f">
            <v:path arrowok="t"/>
            <o:lock v:ext="edit" grouping="t"/>
          </v:rect>
        </w:pict>
      </w:r>
      <w:r w:rsidR="00EC65B6">
        <w:rPr>
          <w:noProof/>
          <w:lang w:eastAsia="ru-RU"/>
        </w:rPr>
        <w:drawing>
          <wp:inline distT="0" distB="0" distL="0" distR="0">
            <wp:extent cx="2608696" cy="2638425"/>
            <wp:effectExtent l="19050" t="0" r="1154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5694"/>
                    <a:stretch/>
                  </pic:blipFill>
                  <pic:spPr bwMode="auto">
                    <a:xfrm>
                      <a:off x="0" y="0"/>
                      <a:ext cx="2608696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2504B4" w:rsidRDefault="002504B4" w:rsidP="006772FE">
      <w:pPr>
        <w:pStyle w:val="a3"/>
        <w:spacing w:after="0" w:line="240" w:lineRule="auto"/>
        <w:ind w:left="1068" w:hanging="1068"/>
        <w:jc w:val="both"/>
      </w:pPr>
    </w:p>
    <w:p w:rsidR="00CC3237" w:rsidRDefault="00E17979" w:rsidP="00CC3237">
      <w:pPr>
        <w:pStyle w:val="translation"/>
        <w:shd w:val="clear" w:color="auto" w:fill="FFFFFF"/>
        <w:spacing w:before="150" w:beforeAutospacing="0" w:after="150" w:afterAutospacing="0" w:line="270" w:lineRule="atLeast"/>
        <w:rPr>
          <w:rFonts w:ascii="Palatino Linotype" w:hAnsi="Palatino Linotype"/>
          <w:color w:val="000000"/>
          <w:sz w:val="21"/>
          <w:szCs w:val="21"/>
        </w:rPr>
      </w:pPr>
      <w:r w:rsidRPr="00E17979">
        <w:rPr>
          <w:b/>
          <w:bCs/>
        </w:rPr>
        <w:tab/>
      </w:r>
      <w:bookmarkStart w:id="0" w:name="_GoBack"/>
      <w:bookmarkEnd w:id="0"/>
      <w:r w:rsidR="00836A98">
        <w:rPr>
          <w:b/>
          <w:bCs/>
        </w:rPr>
        <w:br/>
      </w:r>
      <w:r w:rsidR="00836A98">
        <w:rPr>
          <w:b/>
          <w:bCs/>
        </w:rPr>
        <w:br/>
        <w:t xml:space="preserve">     </w:t>
      </w:r>
      <w:r w:rsidR="00D45FED">
        <w:rPr>
          <w:b/>
          <w:bCs/>
        </w:rPr>
        <w:t xml:space="preserve">Ответ: </w:t>
      </w:r>
      <w:r w:rsidR="00CC3237">
        <w:rPr>
          <w:b/>
          <w:bCs/>
        </w:rPr>
        <w:t xml:space="preserve"> 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Услышав король </w:t>
      </w:r>
      <w:r w:rsidR="00CC3237" w:rsidRP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&lt;…&gt;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</w:t>
      </w:r>
      <w:r w:rsidR="00CC3237">
        <w:rPr>
          <w:rStyle w:val="apple-converted-space"/>
          <w:rFonts w:ascii="Palatino Linotype" w:hAnsi="Palatino Linotype"/>
          <w:color w:val="000000"/>
          <w:sz w:val="21"/>
          <w:szCs w:val="21"/>
          <w:shd w:val="clear" w:color="auto" w:fill="FFFFFF"/>
        </w:rPr>
        <w:t> 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из Полуночной земли о такой доблести князя Александра</w:t>
      </w:r>
      <w:r w:rsidR="003004A0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, </w:t>
      </w:r>
      <w:r w:rsidR="00CC3237">
        <w:rPr>
          <w:rStyle w:val="apple-converted-space"/>
          <w:rFonts w:ascii="Palatino Linotype" w:hAnsi="Palatino Linotype"/>
          <w:color w:val="000000"/>
          <w:sz w:val="21"/>
          <w:szCs w:val="21"/>
          <w:shd w:val="clear" w:color="auto" w:fill="FFFFFF"/>
        </w:rPr>
        <w:t> </w:t>
      </w:r>
      <w:r w:rsidR="00CC3237" w:rsidRP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&lt;…&gt;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</w:t>
      </w:r>
      <w:r w:rsidR="00CC3237">
        <w:rPr>
          <w:rStyle w:val="apple-converted-space"/>
          <w:rFonts w:ascii="Palatino Linotype" w:hAnsi="Palatino Linotype"/>
          <w:color w:val="000000"/>
          <w:sz w:val="21"/>
          <w:szCs w:val="21"/>
        </w:rPr>
        <w:t> </w:t>
      </w:r>
      <w:r w:rsidR="00CC3237">
        <w:rPr>
          <w:rFonts w:ascii="Palatino Linotype" w:hAnsi="Palatino Linotype"/>
          <w:color w:val="000000"/>
          <w:sz w:val="21"/>
          <w:szCs w:val="21"/>
        </w:rPr>
        <w:t>отправил послов своих, возгордившись, в Новгород к князю Александру, говоря: «Если можешь, защищайся, ибо я уже здесь и разоряю землю твою».</w:t>
      </w:r>
      <w:r w:rsidR="00CC3237">
        <w:rPr>
          <w:rFonts w:ascii="Palatino Linotype" w:hAnsi="Palatino Linotype"/>
          <w:color w:val="000000"/>
          <w:sz w:val="21"/>
          <w:szCs w:val="21"/>
        </w:rPr>
        <w:br/>
        <w:t xml:space="preserve">     Александр же, услышав такие слова, разгорелся сердцем и вошел в церковь Святой Софии, и, упав на колени пред алтарем, начал молиться со слезами.</w:t>
      </w:r>
      <w:r w:rsidR="00CC3237" w:rsidRP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&lt;…&gt;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Он же, выйдя из церкви, утер слезы и сказал, чтобы ободрить дружину свою: «Не в силе Бог, но в правде</w:t>
      </w:r>
      <w:r w:rsidR="005859A2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»</w:t>
      </w:r>
      <w:r w:rsid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.</w:t>
      </w:r>
      <w:r w:rsidR="003004A0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</w:t>
      </w:r>
      <w:r w:rsidR="003004A0" w:rsidRPr="00CC3237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>&lt;…&gt;</w:t>
      </w:r>
      <w:r w:rsidR="003004A0">
        <w:rPr>
          <w:rFonts w:ascii="Palatino Linotype" w:hAnsi="Palatino Linotype"/>
          <w:color w:val="000000"/>
          <w:sz w:val="21"/>
          <w:szCs w:val="21"/>
          <w:shd w:val="clear" w:color="auto" w:fill="FFFFFF"/>
        </w:rPr>
        <w:t xml:space="preserve">  И выступил против врага в воскресенье пятнадцатого июля, имея веру великую в святых мучеников Бориса и Глеба. И был один муж, ста-</w:t>
      </w:r>
    </w:p>
    <w:p w:rsidR="00CC3237" w:rsidRDefault="00CC3237" w:rsidP="00CC3237">
      <w:pPr>
        <w:pStyle w:val="clear"/>
        <w:shd w:val="clear" w:color="auto" w:fill="FFFFFF"/>
        <w:spacing w:before="90" w:beforeAutospacing="0" w:after="90" w:afterAutospacing="0" w:line="270" w:lineRule="atLeast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 </w:t>
      </w:r>
    </w:p>
    <w:p w:rsidR="00CC3237" w:rsidRDefault="00CC3237" w:rsidP="00CC3237">
      <w:pPr>
        <w:pStyle w:val="translation"/>
        <w:shd w:val="clear" w:color="auto" w:fill="FFFFFF"/>
        <w:spacing w:before="150" w:beforeAutospacing="0" w:after="150" w:afterAutospacing="0" w:line="270" w:lineRule="atLeast"/>
        <w:rPr>
          <w:rFonts w:ascii="Palatino Linotype" w:hAnsi="Palatino Linotype"/>
          <w:color w:val="000000"/>
          <w:sz w:val="21"/>
          <w:szCs w:val="21"/>
        </w:rPr>
      </w:pPr>
    </w:p>
    <w:p w:rsidR="00CC3237" w:rsidRDefault="00CC3237" w:rsidP="00CC3237">
      <w:pPr>
        <w:pStyle w:val="clear"/>
        <w:shd w:val="clear" w:color="auto" w:fill="FFFFFF"/>
        <w:spacing w:before="90" w:beforeAutospacing="0" w:after="90" w:afterAutospacing="0" w:line="270" w:lineRule="atLeast"/>
        <w:rPr>
          <w:rFonts w:ascii="Palatino Linotype" w:hAnsi="Palatino Linotype"/>
          <w:color w:val="000000"/>
          <w:sz w:val="21"/>
          <w:szCs w:val="21"/>
        </w:rPr>
      </w:pPr>
      <w:r>
        <w:rPr>
          <w:rFonts w:ascii="Palatino Linotype" w:hAnsi="Palatino Linotype"/>
          <w:color w:val="000000"/>
          <w:sz w:val="21"/>
          <w:szCs w:val="21"/>
        </w:rPr>
        <w:t> </w:t>
      </w:r>
    </w:p>
    <w:p w:rsidR="00AE009F" w:rsidRPr="00CC3237" w:rsidRDefault="00AE009F" w:rsidP="004501A4">
      <w:pPr>
        <w:pStyle w:val="a3"/>
        <w:spacing w:after="0" w:line="240" w:lineRule="auto"/>
        <w:ind w:left="1068" w:hanging="1068"/>
        <w:rPr>
          <w:i/>
        </w:rPr>
      </w:pPr>
    </w:p>
    <w:sectPr w:rsidR="00AE009F" w:rsidRPr="00CC3237" w:rsidSect="00752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alatino Linotype">
    <w:panose1 w:val="02040502050505030304"/>
    <w:charset w:val="CC"/>
    <w:family w:val="roman"/>
    <w:pitch w:val="variable"/>
    <w:sig w:usb0="E0000387" w:usb1="40000013" w:usb2="00000000" w:usb3="00000000" w:csb0="000001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2CA"/>
    <w:multiLevelType w:val="hybridMultilevel"/>
    <w:tmpl w:val="5768A9AC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3D36E1"/>
    <w:multiLevelType w:val="multilevel"/>
    <w:tmpl w:val="371C76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465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17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640" w:hanging="1800"/>
      </w:pPr>
      <w:rPr>
        <w:rFonts w:hint="default"/>
      </w:rPr>
    </w:lvl>
  </w:abstractNum>
  <w:abstractNum w:abstractNumId="2">
    <w:nsid w:val="2BB871DD"/>
    <w:multiLevelType w:val="multilevel"/>
    <w:tmpl w:val="5C0A4A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01393"/>
    <w:multiLevelType w:val="hybridMultilevel"/>
    <w:tmpl w:val="63344C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2C3420"/>
    <w:multiLevelType w:val="hybridMultilevel"/>
    <w:tmpl w:val="5CC0B8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12661E"/>
    <w:multiLevelType w:val="hybridMultilevel"/>
    <w:tmpl w:val="B8844E8A"/>
    <w:lvl w:ilvl="0" w:tplc="F52E9F82">
      <w:start w:val="1"/>
      <w:numFmt w:val="decimal"/>
      <w:lvlText w:val="%1)"/>
      <w:lvlJc w:val="left"/>
      <w:pPr>
        <w:ind w:left="1429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19E7BC1"/>
    <w:multiLevelType w:val="hybridMultilevel"/>
    <w:tmpl w:val="515A7E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D7A16"/>
    <w:multiLevelType w:val="hybridMultilevel"/>
    <w:tmpl w:val="1B029932"/>
    <w:lvl w:ilvl="0" w:tplc="D826A3E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8495BBC"/>
    <w:multiLevelType w:val="hybridMultilevel"/>
    <w:tmpl w:val="E0106594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31A97DC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995AB6"/>
    <w:multiLevelType w:val="hybridMultilevel"/>
    <w:tmpl w:val="7CE49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B0D75"/>
    <w:multiLevelType w:val="hybridMultilevel"/>
    <w:tmpl w:val="5D005B14"/>
    <w:lvl w:ilvl="0" w:tplc="9F30A020">
      <w:start w:val="1"/>
      <w:numFmt w:val="decimal"/>
      <w:lvlText w:val="%1)"/>
      <w:lvlJc w:val="left"/>
      <w:pPr>
        <w:ind w:left="19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>
    <w:nsid w:val="5BFC1175"/>
    <w:multiLevelType w:val="hybridMultilevel"/>
    <w:tmpl w:val="53A07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013B2F"/>
    <w:multiLevelType w:val="hybridMultilevel"/>
    <w:tmpl w:val="3A24DAE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A3310"/>
    <w:multiLevelType w:val="hybridMultilevel"/>
    <w:tmpl w:val="E1566192"/>
    <w:lvl w:ilvl="0" w:tplc="F52E9F82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A99AFA14">
      <w:start w:val="1"/>
      <w:numFmt w:val="decimal"/>
      <w:lvlText w:val="%2."/>
      <w:lvlJc w:val="left"/>
      <w:pPr>
        <w:ind w:left="1637" w:hanging="360"/>
      </w:pPr>
      <w:rPr>
        <w:rFonts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98117B"/>
    <w:multiLevelType w:val="hybridMultilevel"/>
    <w:tmpl w:val="80F6CC6A"/>
    <w:lvl w:ilvl="0" w:tplc="B6520ED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1244BAA"/>
    <w:multiLevelType w:val="hybridMultilevel"/>
    <w:tmpl w:val="5C0A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7577A1"/>
    <w:multiLevelType w:val="hybridMultilevel"/>
    <w:tmpl w:val="8D4E5124"/>
    <w:lvl w:ilvl="0" w:tplc="383805A0">
      <w:start w:val="1"/>
      <w:numFmt w:val="decimal"/>
      <w:lvlText w:val="%1)"/>
      <w:lvlJc w:val="left"/>
      <w:pPr>
        <w:ind w:left="1428" w:hanging="360"/>
      </w:pPr>
      <w:rPr>
        <w:rFonts w:asciiTheme="minorHAnsi" w:eastAsiaTheme="minorHAnsi" w:hAnsiTheme="minorHAnsi" w:cstheme="minorBidi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72B277A2"/>
    <w:multiLevelType w:val="hybridMultilevel"/>
    <w:tmpl w:val="BA7A5BD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768931DF"/>
    <w:multiLevelType w:val="hybridMultilevel"/>
    <w:tmpl w:val="FEBE8322"/>
    <w:lvl w:ilvl="0" w:tplc="36B663F8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B31E25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3550F1"/>
    <w:multiLevelType w:val="hybridMultilevel"/>
    <w:tmpl w:val="E74E5D6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17"/>
  </w:num>
  <w:num w:numId="4">
    <w:abstractNumId w:val="7"/>
  </w:num>
  <w:num w:numId="5">
    <w:abstractNumId w:val="18"/>
  </w:num>
  <w:num w:numId="6">
    <w:abstractNumId w:val="1"/>
  </w:num>
  <w:num w:numId="7">
    <w:abstractNumId w:val="2"/>
  </w:num>
  <w:num w:numId="8">
    <w:abstractNumId w:val="16"/>
  </w:num>
  <w:num w:numId="9">
    <w:abstractNumId w:val="15"/>
  </w:num>
  <w:num w:numId="10">
    <w:abstractNumId w:val="8"/>
  </w:num>
  <w:num w:numId="11">
    <w:abstractNumId w:val="19"/>
  </w:num>
  <w:num w:numId="12">
    <w:abstractNumId w:val="14"/>
  </w:num>
  <w:num w:numId="13">
    <w:abstractNumId w:val="13"/>
  </w:num>
  <w:num w:numId="14">
    <w:abstractNumId w:val="6"/>
  </w:num>
  <w:num w:numId="15">
    <w:abstractNumId w:val="5"/>
  </w:num>
  <w:num w:numId="16">
    <w:abstractNumId w:val="12"/>
  </w:num>
  <w:num w:numId="17">
    <w:abstractNumId w:val="11"/>
  </w:num>
  <w:num w:numId="18">
    <w:abstractNumId w:val="9"/>
  </w:num>
  <w:num w:numId="19">
    <w:abstractNumId w:val="10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7D03"/>
    <w:rsid w:val="000059B8"/>
    <w:rsid w:val="000E46D1"/>
    <w:rsid w:val="000E533A"/>
    <w:rsid w:val="00141204"/>
    <w:rsid w:val="00147B09"/>
    <w:rsid w:val="00153AB4"/>
    <w:rsid w:val="00181FEF"/>
    <w:rsid w:val="00195436"/>
    <w:rsid w:val="001B20CA"/>
    <w:rsid w:val="001E7C41"/>
    <w:rsid w:val="002504B4"/>
    <w:rsid w:val="002E7F0A"/>
    <w:rsid w:val="003004A0"/>
    <w:rsid w:val="003205F6"/>
    <w:rsid w:val="00322F3C"/>
    <w:rsid w:val="003436D1"/>
    <w:rsid w:val="003944DC"/>
    <w:rsid w:val="003A335B"/>
    <w:rsid w:val="003E51E1"/>
    <w:rsid w:val="00412B0B"/>
    <w:rsid w:val="004330DE"/>
    <w:rsid w:val="00443BC7"/>
    <w:rsid w:val="004501A4"/>
    <w:rsid w:val="00472D75"/>
    <w:rsid w:val="004F3156"/>
    <w:rsid w:val="00503F16"/>
    <w:rsid w:val="005859A2"/>
    <w:rsid w:val="005B42D7"/>
    <w:rsid w:val="005C52EA"/>
    <w:rsid w:val="005D40A9"/>
    <w:rsid w:val="0061595E"/>
    <w:rsid w:val="0062024F"/>
    <w:rsid w:val="006266D3"/>
    <w:rsid w:val="006772FE"/>
    <w:rsid w:val="006924F7"/>
    <w:rsid w:val="006C226A"/>
    <w:rsid w:val="006C7D49"/>
    <w:rsid w:val="006D2033"/>
    <w:rsid w:val="00704280"/>
    <w:rsid w:val="00721C88"/>
    <w:rsid w:val="007221E6"/>
    <w:rsid w:val="00752415"/>
    <w:rsid w:val="0077345C"/>
    <w:rsid w:val="00775D69"/>
    <w:rsid w:val="00791C2A"/>
    <w:rsid w:val="007B33C2"/>
    <w:rsid w:val="00836A98"/>
    <w:rsid w:val="00851AB8"/>
    <w:rsid w:val="008545DD"/>
    <w:rsid w:val="008A38DC"/>
    <w:rsid w:val="008B4BDF"/>
    <w:rsid w:val="008F38EE"/>
    <w:rsid w:val="009228FF"/>
    <w:rsid w:val="00967A8E"/>
    <w:rsid w:val="0098083B"/>
    <w:rsid w:val="009C317D"/>
    <w:rsid w:val="009C7DCC"/>
    <w:rsid w:val="009D35FE"/>
    <w:rsid w:val="009D7AEA"/>
    <w:rsid w:val="00A0146F"/>
    <w:rsid w:val="00A05C9A"/>
    <w:rsid w:val="00A21181"/>
    <w:rsid w:val="00A26E2A"/>
    <w:rsid w:val="00A31D6E"/>
    <w:rsid w:val="00A34A0E"/>
    <w:rsid w:val="00A638C2"/>
    <w:rsid w:val="00A77CB8"/>
    <w:rsid w:val="00AA3091"/>
    <w:rsid w:val="00AC12C4"/>
    <w:rsid w:val="00AE009F"/>
    <w:rsid w:val="00AF352B"/>
    <w:rsid w:val="00AF75CB"/>
    <w:rsid w:val="00B033C6"/>
    <w:rsid w:val="00B073D4"/>
    <w:rsid w:val="00B22559"/>
    <w:rsid w:val="00B47D03"/>
    <w:rsid w:val="00B730AB"/>
    <w:rsid w:val="00B876CE"/>
    <w:rsid w:val="00C2118F"/>
    <w:rsid w:val="00C55A0D"/>
    <w:rsid w:val="00CA153B"/>
    <w:rsid w:val="00CB00D5"/>
    <w:rsid w:val="00CC3237"/>
    <w:rsid w:val="00D200BE"/>
    <w:rsid w:val="00D2263D"/>
    <w:rsid w:val="00D37AC2"/>
    <w:rsid w:val="00D45FED"/>
    <w:rsid w:val="00D70A07"/>
    <w:rsid w:val="00E077FD"/>
    <w:rsid w:val="00E17979"/>
    <w:rsid w:val="00E532AD"/>
    <w:rsid w:val="00E81F4F"/>
    <w:rsid w:val="00E8240F"/>
    <w:rsid w:val="00EC65B6"/>
    <w:rsid w:val="00F10D45"/>
    <w:rsid w:val="00F10E7D"/>
    <w:rsid w:val="00F2787A"/>
    <w:rsid w:val="00F80FC7"/>
    <w:rsid w:val="00F84FAD"/>
    <w:rsid w:val="00FA30C1"/>
    <w:rsid w:val="00FB0C17"/>
    <w:rsid w:val="00FF08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36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E4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45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5FE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C3237"/>
  </w:style>
  <w:style w:type="paragraph" w:customStyle="1" w:styleId="translation">
    <w:name w:val="translation"/>
    <w:basedOn w:val="a"/>
    <w:rsid w:val="00CC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lear">
    <w:name w:val="clear"/>
    <w:basedOn w:val="a"/>
    <w:rsid w:val="00CC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E53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E533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2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791C2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2017-01-14T14:22:00Z</dcterms:created>
  <dcterms:modified xsi:type="dcterms:W3CDTF">2017-01-20T17:19:00Z</dcterms:modified>
</cp:coreProperties>
</file>