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C6" w:rsidRDefault="003E51E1" w:rsidP="006772FE">
      <w:pPr>
        <w:pStyle w:val="a3"/>
        <w:spacing w:after="0" w:line="240" w:lineRule="auto"/>
        <w:ind w:left="0"/>
        <w:jc w:val="both"/>
      </w:pPr>
      <w:r>
        <w:tab/>
        <w:t>Дорогие школьники, учителя и родители! В этом году олимпиадные задания составлены с учетом требований Всероссийской олимпиады школьников</w:t>
      </w:r>
      <w:r w:rsidR="006772FE">
        <w:t xml:space="preserve"> (ВОШ)</w:t>
      </w:r>
      <w:r>
        <w:t xml:space="preserve">, потому что </w:t>
      </w:r>
      <w:r w:rsidR="006772FE">
        <w:t xml:space="preserve">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4501A4" w:rsidRPr="004501A4">
        <w:t xml:space="preserve">Если вы выполните хотя бы часть заданий – это уже неплохо! </w:t>
      </w:r>
      <w:r w:rsidR="006772FE">
        <w:t>Желаем успеха в работе!</w:t>
      </w:r>
    </w:p>
    <w:p w:rsidR="006772FE" w:rsidRDefault="006772FE" w:rsidP="006772FE">
      <w:pPr>
        <w:pStyle w:val="a3"/>
        <w:spacing w:after="0" w:line="240" w:lineRule="auto"/>
        <w:ind w:left="0"/>
        <w:jc w:val="both"/>
      </w:pPr>
    </w:p>
    <w:p w:rsidR="00E077FD" w:rsidRPr="00E077FD" w:rsidRDefault="00E077FD" w:rsidP="006772FE">
      <w:pPr>
        <w:pStyle w:val="a3"/>
        <w:spacing w:after="0" w:line="240" w:lineRule="auto"/>
        <w:ind w:left="0"/>
        <w:jc w:val="center"/>
      </w:pPr>
      <w:r w:rsidRPr="00E077FD">
        <w:t>10-11 классы</w:t>
      </w:r>
    </w:p>
    <w:p w:rsidR="00E077FD" w:rsidRPr="00E077FD" w:rsidRDefault="00E077FD" w:rsidP="006772FE">
      <w:pPr>
        <w:pStyle w:val="a3"/>
        <w:spacing w:after="0" w:line="240" w:lineRule="auto"/>
        <w:ind w:left="0"/>
        <w:jc w:val="both"/>
        <w:rPr>
          <w:i/>
        </w:rPr>
      </w:pPr>
    </w:p>
    <w:p w:rsidR="009C317D" w:rsidRDefault="009C317D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В свободное время Виталий рисовал и лепил. </w:t>
      </w:r>
    </w:p>
    <w:p w:rsidR="003944DC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Послы Аргентины и Чили вручили верительные грамоты президенту. 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>Самое высокое мастерство артиста не спасет сценария, но смелая сцена сможет спасти слабых актеров.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>В пособии дается понятие об орфоэпии и изучаются ее правила.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Последний взнос в копилку спортивных наград сделали наши шашисты. </w:t>
      </w:r>
    </w:p>
    <w:p w:rsidR="00A21181" w:rsidRDefault="00A21181" w:rsidP="006772FE">
      <w:pPr>
        <w:spacing w:after="0" w:line="240" w:lineRule="auto"/>
      </w:pPr>
    </w:p>
    <w:p w:rsidR="009C317D" w:rsidRDefault="00F2787A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F2787A">
        <w:t>Какие личные имена, встречающиеся в России</w:t>
      </w:r>
      <w:r>
        <w:t xml:space="preserve"> (современные или старые),</w:t>
      </w:r>
      <w:r w:rsidRPr="00F2787A">
        <w:t xml:space="preserve"> обозначают</w:t>
      </w:r>
      <w:r>
        <w:t xml:space="preserve"> «</w:t>
      </w:r>
      <w:r w:rsidRPr="006772FE">
        <w:rPr>
          <w:i/>
        </w:rPr>
        <w:t>Свет</w:t>
      </w:r>
      <w:r>
        <w:t>», «</w:t>
      </w:r>
      <w:r w:rsidRPr="006772FE">
        <w:rPr>
          <w:i/>
        </w:rPr>
        <w:t xml:space="preserve">Мир </w:t>
      </w:r>
      <w:r>
        <w:t>(т.е. Вселенная)», «</w:t>
      </w:r>
      <w:r w:rsidRPr="006772FE">
        <w:rPr>
          <w:i/>
        </w:rPr>
        <w:t>Четырехугольный</w:t>
      </w:r>
      <w:r w:rsidR="00B730AB" w:rsidRPr="006772FE">
        <w:rPr>
          <w:i/>
        </w:rPr>
        <w:t>, широкоплечий</w:t>
      </w:r>
      <w:r>
        <w:t>»,</w:t>
      </w:r>
      <w:r w:rsidRPr="00F2787A">
        <w:t xml:space="preserve"> </w:t>
      </w:r>
      <w:r>
        <w:t>«</w:t>
      </w:r>
      <w:r w:rsidRPr="006772FE">
        <w:rPr>
          <w:i/>
        </w:rPr>
        <w:t>Непобедимый</w:t>
      </w:r>
      <w:r>
        <w:t>»,</w:t>
      </w:r>
      <w:r w:rsidRPr="00F2787A">
        <w:t xml:space="preserve"> </w:t>
      </w:r>
      <w:r>
        <w:t>«</w:t>
      </w:r>
      <w:r w:rsidRPr="006772FE">
        <w:rPr>
          <w:i/>
        </w:rPr>
        <w:t>Госпожа</w:t>
      </w:r>
      <w:r>
        <w:t>»? К первым трем именам подберите нарицатель</w:t>
      </w:r>
      <w:r w:rsidR="009C317D">
        <w:t>ные имена существительные, родственные по происхождению.</w:t>
      </w:r>
      <w:r w:rsidR="009C317D" w:rsidRPr="009C317D">
        <w:t xml:space="preserve"> Укажите лексические значения этих имен существительных.</w:t>
      </w:r>
    </w:p>
    <w:p w:rsidR="008772E1" w:rsidRDefault="008772E1" w:rsidP="008772E1">
      <w:pPr>
        <w:pStyle w:val="a3"/>
        <w:numPr>
          <w:ilvl w:val="0"/>
          <w:numId w:val="13"/>
        </w:numPr>
      </w:pPr>
      <w:r>
        <w:t>2.Мир –Ирина</w:t>
      </w:r>
    </w:p>
    <w:p w:rsidR="008772E1" w:rsidRDefault="008772E1" w:rsidP="008772E1">
      <w:pPr>
        <w:pStyle w:val="a3"/>
        <w:numPr>
          <w:ilvl w:val="0"/>
          <w:numId w:val="13"/>
        </w:numPr>
      </w:pPr>
      <w:r>
        <w:t>Четырехугольный-Кондрат</w:t>
      </w:r>
    </w:p>
    <w:p w:rsidR="008772E1" w:rsidRDefault="008772E1" w:rsidP="008772E1">
      <w:pPr>
        <w:pStyle w:val="a3"/>
        <w:numPr>
          <w:ilvl w:val="0"/>
          <w:numId w:val="13"/>
        </w:numPr>
      </w:pPr>
      <w:r>
        <w:t>Широкоплечий-Платон</w:t>
      </w:r>
    </w:p>
    <w:p w:rsidR="008772E1" w:rsidRDefault="008772E1" w:rsidP="008772E1">
      <w:pPr>
        <w:pStyle w:val="a3"/>
        <w:numPr>
          <w:ilvl w:val="0"/>
          <w:numId w:val="13"/>
        </w:numPr>
      </w:pPr>
      <w:r>
        <w:t>Непобедимый-</w:t>
      </w:r>
      <w:proofErr w:type="spellStart"/>
      <w:r>
        <w:t>Аника</w:t>
      </w:r>
      <w:proofErr w:type="spellEnd"/>
    </w:p>
    <w:p w:rsidR="008772E1" w:rsidRDefault="008772E1" w:rsidP="008772E1">
      <w:pPr>
        <w:pStyle w:val="a3"/>
        <w:numPr>
          <w:ilvl w:val="0"/>
          <w:numId w:val="13"/>
        </w:numPr>
      </w:pPr>
      <w:r>
        <w:t>Госпожа-Кира</w:t>
      </w:r>
    </w:p>
    <w:p w:rsidR="008772E1" w:rsidRDefault="008772E1" w:rsidP="008772E1">
      <w:pPr>
        <w:pStyle w:val="a3"/>
        <w:tabs>
          <w:tab w:val="left" w:pos="993"/>
        </w:tabs>
        <w:spacing w:after="0" w:line="240" w:lineRule="auto"/>
        <w:ind w:left="709"/>
        <w:jc w:val="both"/>
      </w:pPr>
      <w:bookmarkStart w:id="0" w:name="_GoBack"/>
      <w:bookmarkEnd w:id="0"/>
    </w:p>
    <w:p w:rsidR="006772FE" w:rsidRDefault="006772FE" w:rsidP="006772FE">
      <w:pPr>
        <w:pStyle w:val="a3"/>
        <w:tabs>
          <w:tab w:val="left" w:pos="993"/>
        </w:tabs>
        <w:spacing w:after="0" w:line="240" w:lineRule="auto"/>
        <w:ind w:left="709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Составьте текст, в котором были бы использованы следующие фразеологизмы: </w:t>
      </w:r>
      <w:r w:rsidRPr="006772FE">
        <w:rPr>
          <w:i/>
        </w:rPr>
        <w:t>превзойти самого себя, глаза разбегаются, на вес золота, брать (взять) в свои руки</w:t>
      </w:r>
      <w:r>
        <w:t>.</w:t>
      </w:r>
    </w:p>
    <w:p w:rsidR="006772FE" w:rsidRDefault="006772FE" w:rsidP="006772FE">
      <w:pPr>
        <w:tabs>
          <w:tab w:val="left" w:pos="709"/>
        </w:tabs>
        <w:spacing w:after="0" w:line="240" w:lineRule="auto"/>
        <w:ind w:firstLine="709"/>
        <w:jc w:val="both"/>
      </w:pPr>
      <w:r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 w:rsidR="006772FE" w:rsidRDefault="006772FE" w:rsidP="006772FE">
      <w:pPr>
        <w:tabs>
          <w:tab w:val="left" w:pos="993"/>
        </w:tabs>
        <w:spacing w:after="0" w:line="240" w:lineRule="auto"/>
        <w:ind w:left="1080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Частицы – слова с трудноопределимым лексическим значением. Современный лингвист Г.Е. </w:t>
      </w:r>
      <w:proofErr w:type="spellStart"/>
      <w:r>
        <w:t>Крейдлин</w:t>
      </w:r>
      <w:proofErr w:type="spellEnd"/>
      <w:r>
        <w:t xml:space="preserve"> определяет семантику частицы ДАЖЕ следующим образом: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  <w:r>
        <w:t xml:space="preserve">«Рассмотрим предложение: </w:t>
      </w:r>
      <w:r w:rsidRPr="006772FE">
        <w:rPr>
          <w:i/>
        </w:rPr>
        <w:t xml:space="preserve">Даже </w:t>
      </w:r>
      <w:proofErr w:type="spellStart"/>
      <w:r w:rsidRPr="006772FE">
        <w:rPr>
          <w:i/>
        </w:rPr>
        <w:t>Ивàн</w:t>
      </w:r>
      <w:proofErr w:type="spellEnd"/>
      <w:r w:rsidRPr="006772FE">
        <w:rPr>
          <w:i/>
        </w:rPr>
        <w:t xml:space="preserve"> сегодня опоздал на работу</w:t>
      </w:r>
      <w:r>
        <w:t xml:space="preserve">, где сферой действия частицы </w:t>
      </w:r>
      <w:r w:rsidRPr="006772FE">
        <w:rPr>
          <w:i/>
        </w:rPr>
        <w:t>даже</w:t>
      </w:r>
      <w:r>
        <w:t xml:space="preserve"> является существительное </w:t>
      </w:r>
      <w:r w:rsidRPr="006772FE">
        <w:rPr>
          <w:i/>
        </w:rPr>
        <w:t>Иван</w:t>
      </w:r>
      <w:r>
        <w:t xml:space="preserve">. Значение этого предложение с учетом значения частицы даже может быть представлено следующим образом: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>
        <w:t xml:space="preserve">«(а) </w:t>
      </w:r>
      <w:r w:rsidRPr="006772FE">
        <w:rPr>
          <w:i/>
        </w:rPr>
        <w:t xml:space="preserve">Иван сегодня опоздал на работу;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(b) Некоторое множество людей сегодня опоздало на работу;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(с) Иван был последним человеком из тех людей, о которых можно было бы предположить, что они сегодня опоздают на работу; 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  <w:r w:rsidRPr="006772FE">
        <w:rPr>
          <w:i/>
        </w:rPr>
        <w:t>(d) Ожидалось, что по крайней мере Иван сегодня не опоздает на работу</w:t>
      </w:r>
      <w:r>
        <w:t>».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</w:p>
    <w:p w:rsidR="00EC65B6" w:rsidRDefault="006772FE" w:rsidP="006772FE">
      <w:pPr>
        <w:pStyle w:val="a3"/>
        <w:spacing w:after="0" w:line="240" w:lineRule="auto"/>
        <w:ind w:left="0" w:firstLine="709"/>
        <w:jc w:val="both"/>
      </w:pPr>
      <w:r>
        <w:t xml:space="preserve">Попробуйте таким же способом выявить значения </w:t>
      </w:r>
      <w:r w:rsidR="004501A4">
        <w:t xml:space="preserve">двух частиц из трех указанных (по вашему выбору): </w:t>
      </w:r>
      <w:r w:rsidRPr="006772FE">
        <w:rPr>
          <w:i/>
        </w:rPr>
        <w:t>неужели, авось, якобы</w:t>
      </w:r>
      <w:r>
        <w:t>.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lastRenderedPageBreak/>
        <w:t>Определите типы придаточных частей в сложноподчиненных предложениях из басен И.А. Крылова: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Чем кумушек считать трудиться, не лучше ль на себя, кума, оборотиться?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И надобно ж беде случиться, что около тех мест голодный рыскал Волк.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 xml:space="preserve">Тут бедный Фока мой как ни любил уху, но от беды такой, </w:t>
      </w:r>
      <w:proofErr w:type="spellStart"/>
      <w:r w:rsidRPr="006772FE">
        <w:rPr>
          <w:i/>
        </w:rPr>
        <w:t>схватя</w:t>
      </w:r>
      <w:proofErr w:type="spellEnd"/>
      <w:r w:rsidRPr="006772FE">
        <w:rPr>
          <w:i/>
        </w:rPr>
        <w:t xml:space="preserve"> в охапку кушак и шапку, скорей без памяти домой.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Не будем же вперед такие дуры, чтоб почитать Орлов знатнее нас.</w:t>
      </w:r>
    </w:p>
    <w:p w:rsidR="006772FE" w:rsidRDefault="006772FE" w:rsidP="006772FE">
      <w:pPr>
        <w:pStyle w:val="a3"/>
        <w:spacing w:after="0" w:line="240" w:lineRule="auto"/>
        <w:ind w:left="851" w:hanging="284"/>
        <w:jc w:val="both"/>
      </w:pPr>
    </w:p>
    <w:p w:rsid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Какой бы шум вы подняли, друзья, когда бы это сделал я!</w:t>
      </w:r>
    </w:p>
    <w:p w:rsidR="006772FE" w:rsidRDefault="006772FE" w:rsidP="006772FE">
      <w:pPr>
        <w:pStyle w:val="a3"/>
        <w:rPr>
          <w:i/>
        </w:rPr>
      </w:pPr>
    </w:p>
    <w:p w:rsidR="006772FE" w:rsidRP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ind w:left="0" w:firstLine="709"/>
      </w:pPr>
      <w:r w:rsidRPr="006772FE">
        <w:t>Прокомментируйте знаки препинания (или их отсутствие) во всех отмеченных местах текста. Приведите соответствующие правила пунктуации.</w:t>
      </w:r>
    </w:p>
    <w:p w:rsidR="006772FE" w:rsidRPr="006772FE" w:rsidRDefault="006772FE" w:rsidP="006772FE">
      <w:pPr>
        <w:pStyle w:val="a3"/>
        <w:ind w:left="0" w:firstLine="709"/>
      </w:pP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До войны едва в помине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Был (1) ты (2) Теркин (3) на Руси.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Жаль (4</w:t>
      </w:r>
      <w:proofErr w:type="gramStart"/>
      <w:r w:rsidRPr="006772FE">
        <w:rPr>
          <w:i/>
        </w:rPr>
        <w:t>)  давно</w:t>
      </w:r>
      <w:proofErr w:type="gramEnd"/>
      <w:r w:rsidRPr="006772FE">
        <w:rPr>
          <w:i/>
        </w:rPr>
        <w:t xml:space="preserve"> его не слышно (5)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 xml:space="preserve">Может (6) что худое </w:t>
      </w:r>
      <w:proofErr w:type="gramStart"/>
      <w:r w:rsidRPr="006772FE">
        <w:rPr>
          <w:i/>
        </w:rPr>
        <w:t>вышло?...</w:t>
      </w:r>
      <w:proofErr w:type="gramEnd"/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В том бою лежали рядом.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Теркин (7) будто бы (8) привстал.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В тот же миг (9) его снарядом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Бронебойным (10) наповал.</w:t>
      </w:r>
      <w:r w:rsidRPr="006772FE">
        <w:rPr>
          <w:i/>
        </w:rPr>
        <w:tab/>
      </w:r>
    </w:p>
    <w:p w:rsidR="006772FE" w:rsidRDefault="006772FE" w:rsidP="006772FE">
      <w:pPr>
        <w:pStyle w:val="a3"/>
        <w:rPr>
          <w:i/>
        </w:rPr>
      </w:pPr>
      <w:r w:rsidRPr="006772FE">
        <w:rPr>
          <w:i/>
        </w:rPr>
        <w:tab/>
        <w:t>(А.Т. Твардовский)</w:t>
      </w:r>
      <w:r w:rsidRPr="006772FE">
        <w:rPr>
          <w:i/>
        </w:rPr>
        <w:tab/>
      </w:r>
    </w:p>
    <w:p w:rsidR="0077345C" w:rsidRPr="006772FE" w:rsidRDefault="0077345C" w:rsidP="006772FE">
      <w:pPr>
        <w:pStyle w:val="a3"/>
        <w:rPr>
          <w:i/>
        </w:rPr>
      </w:pPr>
    </w:p>
    <w:p w:rsidR="006772FE" w:rsidRPr="006772FE" w:rsidRDefault="006772FE" w:rsidP="006772FE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Объясните на примерах, как вы понимаете слова выдающегося российского филолога и культуролога Ю.М. Лотмана: </w:t>
      </w:r>
    </w:p>
    <w:p w:rsidR="006772FE" w:rsidRPr="006772FE" w:rsidRDefault="006772FE" w:rsidP="006772FE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«Повторение слова в тексте, как правило, не означает механического повторения понятия. Чаще оно свидетельствует о более сложном, хотя и едином смысловом содержании…</w:t>
      </w:r>
    </w:p>
    <w:p w:rsidR="006772FE" w:rsidRPr="006772FE" w:rsidRDefault="006772FE" w:rsidP="006772FE">
      <w:pPr>
        <w:spacing w:after="0" w:line="240" w:lineRule="auto"/>
        <w:jc w:val="both"/>
        <w:rPr>
          <w:i/>
        </w:rPr>
      </w:pPr>
      <w:r w:rsidRPr="006772FE">
        <w:rPr>
          <w:i/>
        </w:rPr>
        <w:t xml:space="preserve">Увеличение повторов приводит к увеличению семантического разнообразия, а не однообразия текста». </w:t>
      </w:r>
    </w:p>
    <w:p w:rsidR="006772FE" w:rsidRDefault="006772FE" w:rsidP="0077345C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Какие виды повторов вы знаете? Покажите, что разные виды повторов производят различный эмоциональный и эстетический эффект.</w:t>
      </w:r>
    </w:p>
    <w:p w:rsidR="006772FE" w:rsidRPr="006772FE" w:rsidRDefault="006772FE" w:rsidP="006772FE">
      <w:pPr>
        <w:spacing w:after="0" w:line="240" w:lineRule="auto"/>
        <w:jc w:val="both"/>
        <w:rPr>
          <w:i/>
        </w:rPr>
      </w:pPr>
    </w:p>
    <w:p w:rsidR="00EC65B6" w:rsidRPr="009C317D" w:rsidRDefault="002504B4" w:rsidP="0077345C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C65B6">
        <w:t>Переведите на современный русский язык фрагмент древнерусского текста.</w:t>
      </w:r>
    </w:p>
    <w:p w:rsidR="008545DD" w:rsidRDefault="008545DD" w:rsidP="006772FE">
      <w:pPr>
        <w:pStyle w:val="a3"/>
        <w:spacing w:after="0" w:line="240" w:lineRule="auto"/>
        <w:ind w:left="1068"/>
      </w:pPr>
    </w:p>
    <w:p w:rsidR="002504B4" w:rsidRDefault="00F80FC7" w:rsidP="006772FE">
      <w:pPr>
        <w:pStyle w:val="a3"/>
        <w:spacing w:after="0" w:line="240" w:lineRule="auto"/>
        <w:ind w:left="1068" w:hanging="106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06127" wp14:editId="536BCC9D">
                <wp:simplePos x="0" y="0"/>
                <wp:positionH relativeFrom="column">
                  <wp:posOffset>748665</wp:posOffset>
                </wp:positionH>
                <wp:positionV relativeFrom="paragraph">
                  <wp:posOffset>2952449</wp:posOffset>
                </wp:positionV>
                <wp:extent cx="4410495" cy="252068"/>
                <wp:effectExtent l="0" t="0" r="9525" b="0"/>
                <wp:wrapNone/>
                <wp:docPr id="15" name="Текст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10495" cy="252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13005" id="Текст 4" o:spid="_x0000_s1026" style="position:absolute;margin-left:58.95pt;margin-top:232.5pt;width:347.3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" fillcolor="white [3212]" stroked="f">
                <v:path arrowok="t"/>
                <o:lock v:ext="edit" grouping="t"/>
              </v:rect>
            </w:pict>
          </mc:Fallback>
        </mc:AlternateContent>
      </w:r>
      <w:r w:rsidR="00EC65B6">
        <w:rPr>
          <w:noProof/>
          <w:lang w:eastAsia="ru-RU"/>
        </w:rPr>
        <w:drawing>
          <wp:inline distT="0" distB="0" distL="0" distR="0" wp14:anchorId="65EBA92B" wp14:editId="1CC5D39B">
            <wp:extent cx="3058733" cy="3096895"/>
            <wp:effectExtent l="0" t="0" r="889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4"/>
                    <a:stretch/>
                  </pic:blipFill>
                  <pic:spPr bwMode="auto">
                    <a:xfrm>
                      <a:off x="0" y="0"/>
                      <a:ext cx="3064668" cy="31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4B4" w:rsidRDefault="002504B4" w:rsidP="006772FE">
      <w:pPr>
        <w:pStyle w:val="a3"/>
        <w:spacing w:after="0" w:line="240" w:lineRule="auto"/>
        <w:ind w:left="1068" w:hanging="1068"/>
        <w:jc w:val="both"/>
      </w:pPr>
    </w:p>
    <w:p w:rsidR="00AE009F" w:rsidRPr="00AE009F" w:rsidRDefault="00E17979" w:rsidP="004501A4">
      <w:pPr>
        <w:pStyle w:val="a3"/>
        <w:spacing w:after="0" w:line="240" w:lineRule="auto"/>
        <w:ind w:left="1068" w:hanging="1068"/>
        <w:rPr>
          <w:i/>
        </w:rPr>
      </w:pPr>
      <w:r w:rsidRPr="00E17979">
        <w:rPr>
          <w:b/>
          <w:bCs/>
        </w:rPr>
        <w:tab/>
      </w:r>
    </w:p>
    <w:sectPr w:rsidR="00AE009F" w:rsidRPr="00AE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802CA"/>
    <w:multiLevelType w:val="hybridMultilevel"/>
    <w:tmpl w:val="5768A9AC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19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11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3E51E1"/>
    <w:rsid w:val="004501A4"/>
    <w:rsid w:val="004F3156"/>
    <w:rsid w:val="00503F16"/>
    <w:rsid w:val="005B42D7"/>
    <w:rsid w:val="005C52EA"/>
    <w:rsid w:val="005D40A9"/>
    <w:rsid w:val="0061595E"/>
    <w:rsid w:val="0062024F"/>
    <w:rsid w:val="006772FE"/>
    <w:rsid w:val="006C226A"/>
    <w:rsid w:val="006C7D49"/>
    <w:rsid w:val="006D2033"/>
    <w:rsid w:val="00704280"/>
    <w:rsid w:val="00721C88"/>
    <w:rsid w:val="0077345C"/>
    <w:rsid w:val="00775D69"/>
    <w:rsid w:val="007B33C2"/>
    <w:rsid w:val="008545DD"/>
    <w:rsid w:val="008772E1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28</cp:revision>
  <dcterms:created xsi:type="dcterms:W3CDTF">2016-12-08T07:54:00Z</dcterms:created>
  <dcterms:modified xsi:type="dcterms:W3CDTF">2017-01-08T10:49:00Z</dcterms:modified>
</cp:coreProperties>
</file>