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A21181" w:rsidRPr="000E6C22" w:rsidRDefault="00A21181" w:rsidP="000E6C22">
      <w:pPr>
        <w:rPr>
          <w:i/>
        </w:rPr>
      </w:pPr>
      <w:r w:rsidRPr="000E6C22">
        <w:rPr>
          <w:i/>
        </w:rPr>
        <w:t>Люди вышли на поля, в сады, а у озера сегодня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  <w:bookmarkStart w:id="0" w:name="_GoBack"/>
    </w:p>
    <w:p w:rsidR="009C317D" w:rsidRDefault="009C317D" w:rsidP="009C317D">
      <w:pPr>
        <w:pStyle w:val="a3"/>
        <w:ind w:left="284"/>
      </w:pPr>
    </w:p>
    <w:bookmarkEnd w:id="0"/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lastRenderedPageBreak/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0E6C22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25</cp:revision>
  <dcterms:created xsi:type="dcterms:W3CDTF">2016-12-08T07:54:00Z</dcterms:created>
  <dcterms:modified xsi:type="dcterms:W3CDTF">2017-01-08T07:37:00Z</dcterms:modified>
</cp:coreProperties>
</file>