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913" w:rsidRPr="00AC0387" w:rsidRDefault="00E26913" w:rsidP="00E26913">
      <w:pPr>
        <w:pStyle w:val="a3"/>
        <w:shd w:val="clear" w:color="auto" w:fill="FFFFFF"/>
        <w:jc w:val="both"/>
        <w:rPr>
          <w:rFonts w:ascii="Tahoma" w:hAnsi="Tahoma" w:cs="Tahoma"/>
          <w:color w:val="0F1415"/>
          <w:sz w:val="16"/>
          <w:szCs w:val="16"/>
        </w:rPr>
      </w:pPr>
      <w:r>
        <w:t>1.</w:t>
      </w:r>
      <w:r w:rsidRPr="00E26913">
        <w:t xml:space="preserve"> </w:t>
      </w:r>
      <w:r w:rsidRPr="00B92353">
        <w:t xml:space="preserve"> </w:t>
      </w:r>
      <w:r w:rsidRPr="00D6423F">
        <w:t xml:space="preserve"> </w:t>
      </w:r>
      <w:r w:rsidRPr="00AC0387">
        <w:rPr>
          <w:rFonts w:ascii="Tahoma" w:hAnsi="Tahoma" w:cs="Tahoma"/>
          <w:b/>
          <w:bCs/>
          <w:color w:val="0F1415"/>
          <w:sz w:val="16"/>
          <w:szCs w:val="16"/>
        </w:rPr>
        <w:t xml:space="preserve"> </w:t>
      </w:r>
      <w:r w:rsidRPr="00AC0387">
        <w:rPr>
          <w:rFonts w:ascii="Tahoma" w:hAnsi="Tahoma" w:cs="Tahoma"/>
          <w:color w:val="0F1415"/>
          <w:sz w:val="16"/>
          <w:szCs w:val="16"/>
        </w:rPr>
        <w:br/>
        <w:t>Когда шар перестает давить на дно сосуда, на него действуют две силы, уравновешивающие друг друга: сила тяжести</w:t>
      </w:r>
      <w:r w:rsidRPr="00AC0387">
        <w:rPr>
          <w:rFonts w:ascii="Tahoma" w:hAnsi="Tahoma" w:cs="Tahoma"/>
          <w:color w:val="0F1415"/>
          <w:sz w:val="16"/>
        </w:rPr>
        <w:t> </w:t>
      </w:r>
      <w:r w:rsidRPr="00AC0387">
        <w:rPr>
          <w:rFonts w:ascii="Tahoma" w:hAnsi="Tahoma" w:cs="Tahoma"/>
          <w:b/>
          <w:bCs/>
          <w:color w:val="0F1415"/>
          <w:sz w:val="16"/>
          <w:szCs w:val="16"/>
        </w:rPr>
        <w:t>F</w:t>
      </w:r>
      <w:r w:rsidRPr="00AC0387">
        <w:rPr>
          <w:rFonts w:ascii="Tahoma" w:hAnsi="Tahoma" w:cs="Tahoma"/>
          <w:color w:val="0F1415"/>
          <w:sz w:val="16"/>
        </w:rPr>
        <w:t> </w:t>
      </w:r>
      <w:r>
        <w:rPr>
          <w:rFonts w:ascii="Tahoma" w:hAnsi="Tahoma" w:cs="Tahoma"/>
          <w:color w:val="0F1415"/>
          <w:sz w:val="16"/>
          <w:szCs w:val="16"/>
        </w:rPr>
        <w:t>и архимедова</w:t>
      </w:r>
      <w:r w:rsidRPr="00E26913">
        <w:rPr>
          <w:rFonts w:ascii="Tahoma" w:hAnsi="Tahoma" w:cs="Tahoma"/>
          <w:color w:val="0F1415"/>
          <w:sz w:val="16"/>
          <w:szCs w:val="16"/>
        </w:rPr>
        <w:t xml:space="preserve"> </w:t>
      </w:r>
      <w:r w:rsidRPr="00AC0387">
        <w:rPr>
          <w:rFonts w:ascii="Tahoma" w:hAnsi="Tahoma" w:cs="Tahoma"/>
          <w:color w:val="0F1415"/>
          <w:sz w:val="16"/>
          <w:szCs w:val="16"/>
        </w:rPr>
        <w:t>сила</w:t>
      </w:r>
      <w:r w:rsidRPr="00AC0387">
        <w:rPr>
          <w:rFonts w:ascii="Tahoma" w:hAnsi="Tahoma" w:cs="Tahoma"/>
          <w:color w:val="0F1415"/>
          <w:sz w:val="16"/>
        </w:rPr>
        <w:t> </w:t>
      </w:r>
      <w:r w:rsidRPr="00AC0387">
        <w:rPr>
          <w:rFonts w:ascii="Tahoma" w:hAnsi="Tahoma" w:cs="Tahoma"/>
          <w:b/>
          <w:bCs/>
          <w:color w:val="0F1415"/>
          <w:sz w:val="16"/>
          <w:szCs w:val="16"/>
        </w:rPr>
        <w:t>F</w:t>
      </w:r>
      <w:r w:rsidRPr="00AC0387">
        <w:rPr>
          <w:rFonts w:ascii="Tahoma" w:hAnsi="Tahoma" w:cs="Tahoma"/>
          <w:b/>
          <w:bCs/>
          <w:color w:val="0F1415"/>
          <w:sz w:val="16"/>
          <w:szCs w:val="16"/>
          <w:vertAlign w:val="subscript"/>
        </w:rPr>
        <w:t>A</w:t>
      </w:r>
      <w:r w:rsidRPr="00AC0387">
        <w:rPr>
          <w:rFonts w:ascii="Tahoma" w:hAnsi="Tahoma" w:cs="Tahoma"/>
          <w:color w:val="0F1415"/>
          <w:sz w:val="16"/>
          <w:szCs w:val="16"/>
        </w:rPr>
        <w:t>.</w:t>
      </w:r>
      <w:r w:rsidRPr="00AC0387">
        <w:rPr>
          <w:rFonts w:ascii="Tahoma" w:hAnsi="Tahoma" w:cs="Tahoma"/>
          <w:color w:val="0F1415"/>
          <w:sz w:val="16"/>
          <w:szCs w:val="16"/>
        </w:rPr>
        <w:br/>
      </w:r>
      <w:r w:rsidRPr="00AC0387">
        <w:rPr>
          <w:rFonts w:ascii="Tahoma" w:hAnsi="Tahoma" w:cs="Tahoma"/>
          <w:color w:val="0F1415"/>
          <w:sz w:val="16"/>
          <w:szCs w:val="16"/>
        </w:rPr>
        <w:t> </w:t>
      </w:r>
      <w:r w:rsidRPr="00AC0387">
        <w:rPr>
          <w:rFonts w:ascii="Tahoma" w:hAnsi="Tahoma" w:cs="Tahoma"/>
          <w:color w:val="0F1415"/>
          <w:sz w:val="16"/>
          <w:szCs w:val="16"/>
        </w:rPr>
        <w:t>По закону Архимеда</w:t>
      </w:r>
      <w:r w:rsidRPr="00E26913">
        <w:rPr>
          <w:rFonts w:ascii="Tahoma" w:hAnsi="Tahoma" w:cs="Tahoma"/>
          <w:color w:val="0F1415"/>
          <w:sz w:val="16"/>
          <w:szCs w:val="16"/>
        </w:rPr>
        <w:t>:</w:t>
      </w:r>
      <w:r>
        <w:rPr>
          <w:rFonts w:ascii="Tahoma" w:hAnsi="Tahoma" w:cs="Tahoma"/>
          <w:color w:val="0F1415"/>
          <w:sz w:val="16"/>
          <w:szCs w:val="16"/>
        </w:rPr>
        <w:t xml:space="preserve"> </w:t>
      </w:r>
      <w:r w:rsidRPr="00AC0387">
        <w:rPr>
          <w:rFonts w:ascii="Tahoma" w:hAnsi="Tahoma" w:cs="Tahoma"/>
          <w:b/>
          <w:bCs/>
          <w:color w:val="0F1415"/>
          <w:sz w:val="16"/>
          <w:szCs w:val="16"/>
        </w:rPr>
        <w:t>F</w:t>
      </w:r>
      <w:r w:rsidRPr="00AC0387">
        <w:rPr>
          <w:rFonts w:ascii="Tahoma" w:hAnsi="Tahoma" w:cs="Tahoma"/>
          <w:b/>
          <w:bCs/>
          <w:color w:val="0F1415"/>
          <w:sz w:val="16"/>
          <w:szCs w:val="16"/>
          <w:vertAlign w:val="subscript"/>
        </w:rPr>
        <w:t>A</w:t>
      </w:r>
      <w:r w:rsidRPr="00AC0387">
        <w:rPr>
          <w:rFonts w:ascii="Tahoma" w:hAnsi="Tahoma" w:cs="Tahoma"/>
          <w:b/>
          <w:bCs/>
          <w:color w:val="0F1415"/>
          <w:sz w:val="16"/>
        </w:rPr>
        <w:t> </w:t>
      </w:r>
      <w:r w:rsidRPr="00AC0387">
        <w:rPr>
          <w:rFonts w:ascii="Tahoma" w:hAnsi="Tahoma" w:cs="Tahoma"/>
          <w:b/>
          <w:bCs/>
          <w:color w:val="0F1415"/>
          <w:sz w:val="16"/>
          <w:szCs w:val="16"/>
        </w:rPr>
        <w:t>= ρ</w:t>
      </w:r>
      <w:r w:rsidRPr="00AC0387">
        <w:rPr>
          <w:rFonts w:ascii="Tahoma" w:hAnsi="Tahoma" w:cs="Tahoma"/>
          <w:b/>
          <w:bCs/>
          <w:color w:val="0F1415"/>
          <w:sz w:val="16"/>
          <w:szCs w:val="16"/>
          <w:vertAlign w:val="subscript"/>
        </w:rPr>
        <w:t>1</w:t>
      </w:r>
      <w:r w:rsidRPr="00AC0387">
        <w:rPr>
          <w:rFonts w:ascii="Tahoma" w:hAnsi="Tahoma" w:cs="Tahoma"/>
          <w:b/>
          <w:bCs/>
          <w:color w:val="0F1415"/>
          <w:sz w:val="16"/>
          <w:szCs w:val="16"/>
        </w:rPr>
        <w:t>gV</w:t>
      </w:r>
      <w:r w:rsidRPr="00AC0387">
        <w:rPr>
          <w:rFonts w:ascii="Tahoma" w:hAnsi="Tahoma" w:cs="Tahoma"/>
          <w:b/>
          <w:bCs/>
          <w:color w:val="0F1415"/>
          <w:sz w:val="16"/>
          <w:szCs w:val="16"/>
          <w:vertAlign w:val="subscript"/>
        </w:rPr>
        <w:t>1</w:t>
      </w:r>
      <w:r w:rsidRPr="00AC0387">
        <w:rPr>
          <w:rFonts w:ascii="Tahoma" w:hAnsi="Tahoma" w:cs="Tahoma"/>
          <w:color w:val="0F1415"/>
          <w:sz w:val="16"/>
          <w:szCs w:val="16"/>
        </w:rPr>
        <w:t>,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V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1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− объем погруженной в жидкость части шара,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ρ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1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− плотность воды.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  <w:t>Сила тяжести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F = ρ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2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gV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2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,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  <w:t>где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V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2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− объем всего шара,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ρ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2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− его плотность.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  <w:t>Учитывая, что, по условию,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F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A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= F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  <w:t>и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ρ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2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/ρ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1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= 0,5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,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  <w:t>находим, что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V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1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= 0,5V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bscript"/>
          <w:lang w:eastAsia="ru-RU"/>
        </w:rPr>
        <w:t>2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.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  <w:t>Это означает, что шар погружен в воду наполовину.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 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Другими словами, высота столба жидкости в сосуде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proofErr w:type="spellStart"/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h</w:t>
      </w:r>
      <w:proofErr w:type="spellEnd"/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 xml:space="preserve"> = </w:t>
      </w:r>
      <w:proofErr w:type="spellStart"/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r</w:t>
      </w:r>
      <w:proofErr w:type="spellEnd"/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. После этого объем воды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V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, налитой в сосуд, определяется чисто геометрически: из объема цилиндра радиусом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R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и высоты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proofErr w:type="spellStart"/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h</w:t>
      </w:r>
      <w:proofErr w:type="spellEnd"/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вычитается объем полушария радиусом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r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: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V = πR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perscript"/>
          <w:lang w:eastAsia="ru-RU"/>
        </w:rPr>
        <w:t>2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h − (1/2) × (4πr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perscript"/>
          <w:lang w:eastAsia="ru-RU"/>
        </w:rPr>
        <w:t>3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/3)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,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  <w:t>где</w:t>
      </w:r>
      <w:r w:rsidRPr="00AC0387">
        <w:rPr>
          <w:rFonts w:ascii="Tahoma" w:eastAsia="Times New Roman" w:hAnsi="Tahoma" w:cs="Tahoma"/>
          <w:color w:val="0F1415"/>
          <w:sz w:val="16"/>
          <w:lang w:eastAsia="ru-RU"/>
        </w:rPr>
        <w:t> </w:t>
      </w:r>
      <w:proofErr w:type="spellStart"/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h</w:t>
      </w:r>
      <w:proofErr w:type="spellEnd"/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 xml:space="preserve"> = </w:t>
      </w:r>
      <w:proofErr w:type="spellStart"/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r</w:t>
      </w:r>
      <w:proofErr w:type="spellEnd"/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.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br/>
        <w:t>Окончательно получим</w:t>
      </w:r>
    </w:p>
    <w:p w:rsidR="00E26913" w:rsidRPr="00AC0387" w:rsidRDefault="00E26913" w:rsidP="00E2691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F1415"/>
          <w:sz w:val="16"/>
          <w:szCs w:val="16"/>
          <w:lang w:eastAsia="ru-RU"/>
        </w:rPr>
      </w:pP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V = πr(R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− 2r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perscript"/>
          <w:lang w:eastAsia="ru-RU"/>
        </w:rPr>
        <w:t>2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/3) = 1,3 × 10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perscript"/>
          <w:lang w:eastAsia="ru-RU"/>
        </w:rPr>
        <w:t>−3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lang w:eastAsia="ru-RU"/>
        </w:rPr>
        <w:t> 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lang w:eastAsia="ru-RU"/>
        </w:rPr>
        <w:t>м</w:t>
      </w:r>
      <w:r w:rsidRPr="00AC0387">
        <w:rPr>
          <w:rFonts w:ascii="Tahoma" w:eastAsia="Times New Roman" w:hAnsi="Tahoma" w:cs="Tahoma"/>
          <w:b/>
          <w:bCs/>
          <w:color w:val="0F1415"/>
          <w:sz w:val="16"/>
          <w:szCs w:val="16"/>
          <w:vertAlign w:val="superscript"/>
          <w:lang w:eastAsia="ru-RU"/>
        </w:rPr>
        <w:t>3</w:t>
      </w:r>
      <w:r w:rsidRPr="00AC0387">
        <w:rPr>
          <w:rFonts w:ascii="Tahoma" w:eastAsia="Times New Roman" w:hAnsi="Tahoma" w:cs="Tahoma"/>
          <w:color w:val="0F1415"/>
          <w:sz w:val="16"/>
          <w:szCs w:val="16"/>
          <w:lang w:eastAsia="ru-RU"/>
        </w:rPr>
        <w:t>.</w:t>
      </w:r>
    </w:p>
    <w:p w:rsidR="00E26913" w:rsidRDefault="00E26913" w:rsidP="00E26913">
      <w:pPr>
        <w:rPr>
          <w:lang w:val="en-US"/>
        </w:rPr>
      </w:pPr>
    </w:p>
    <w:p w:rsidR="00E26913" w:rsidRPr="00E26913" w:rsidRDefault="00E26913" w:rsidP="00E26913">
      <w:pPr>
        <w:rPr>
          <w:rFonts w:ascii="Helvetica" w:eastAsia="Times New Roman" w:hAnsi="Helvetica" w:cs="Helvetica"/>
          <w:color w:val="777777"/>
          <w:sz w:val="20"/>
          <w:szCs w:val="15"/>
          <w:shd w:val="clear" w:color="auto" w:fill="F3F3F3"/>
          <w:lang w:eastAsia="ru-RU"/>
        </w:rPr>
      </w:pPr>
      <w:r w:rsidRPr="00E26913">
        <w:t xml:space="preserve">2. </w:t>
      </w:r>
      <w:r w:rsidRPr="00E26913">
        <w:rPr>
          <w:rFonts w:ascii="Helvetica" w:eastAsia="Times New Roman" w:hAnsi="Helvetica" w:cs="Helvetica"/>
          <w:color w:val="777777"/>
          <w:sz w:val="20"/>
          <w:szCs w:val="15"/>
          <w:shd w:val="clear" w:color="auto" w:fill="F3F3F3"/>
          <w:lang w:eastAsia="ru-RU"/>
        </w:rPr>
        <w:t xml:space="preserve">Дано: </w:t>
      </w:r>
    </w:p>
    <w:p w:rsidR="00E26913" w:rsidRPr="00E26913" w:rsidRDefault="00E26913" w:rsidP="00E26913">
      <w:pPr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E26913">
        <w:rPr>
          <w:rFonts w:ascii="Helvetica" w:eastAsia="Times New Roman" w:hAnsi="Helvetica" w:cs="Helvetica"/>
          <w:color w:val="777777"/>
          <w:sz w:val="20"/>
          <w:szCs w:val="15"/>
          <w:shd w:val="clear" w:color="auto" w:fill="F3F3F3"/>
          <w:lang w:eastAsia="ru-RU"/>
        </w:rPr>
        <w:t xml:space="preserve"> t2-t1=t </w:t>
      </w:r>
      <w:proofErr w:type="spellStart"/>
      <w:r w:rsidRPr="00E26913">
        <w:rPr>
          <w:rFonts w:ascii="Helvetica" w:eastAsia="Times New Roman" w:hAnsi="Helvetica" w:cs="Helvetica"/>
          <w:color w:val="777777"/>
          <w:sz w:val="20"/>
          <w:szCs w:val="15"/>
          <w:shd w:val="clear" w:color="auto" w:fill="F3F3F3"/>
          <w:lang w:eastAsia="ru-RU"/>
        </w:rPr>
        <w:t>Vо</w:t>
      </w:r>
      <w:proofErr w:type="spellEnd"/>
      <w:proofErr w:type="gramStart"/>
      <w:r w:rsidRPr="00E26913">
        <w:rPr>
          <w:rFonts w:ascii="Helvetica" w:eastAsia="Times New Roman" w:hAnsi="Helvetica" w:cs="Helvetica"/>
          <w:color w:val="777777"/>
          <w:sz w:val="20"/>
          <w:szCs w:val="15"/>
          <w:shd w:val="clear" w:color="auto" w:fill="F3F3F3"/>
          <w:lang w:eastAsia="ru-RU"/>
        </w:rPr>
        <w:t>-?</w:t>
      </w:r>
      <w:proofErr w:type="gramEnd"/>
    </w:p>
    <w:p w:rsidR="00E26913" w:rsidRPr="00E26913" w:rsidRDefault="00E26913" w:rsidP="00E26913">
      <w:pPr>
        <w:shd w:val="clear" w:color="auto" w:fill="F3F3F3"/>
        <w:spacing w:after="360" w:line="240" w:lineRule="auto"/>
        <w:rPr>
          <w:rFonts w:ascii="Helvetica" w:eastAsia="Times New Roman" w:hAnsi="Helvetica" w:cs="Helvetica"/>
          <w:color w:val="777777"/>
          <w:sz w:val="20"/>
          <w:szCs w:val="15"/>
          <w:lang w:eastAsia="ru-RU"/>
        </w:rPr>
      </w:pPr>
      <w:r w:rsidRPr="00E26913">
        <w:rPr>
          <w:rFonts w:ascii="Helvetica" w:eastAsia="Times New Roman" w:hAnsi="Helvetica" w:cs="Helvetica"/>
          <w:color w:val="777777"/>
          <w:sz w:val="20"/>
          <w:szCs w:val="15"/>
          <w:lang w:eastAsia="ru-RU"/>
        </w:rPr>
        <w:t xml:space="preserve">Если </w:t>
      </w:r>
      <w:proofErr w:type="spellStart"/>
      <w:r w:rsidRPr="00E26913">
        <w:rPr>
          <w:rFonts w:ascii="Helvetica" w:eastAsia="Times New Roman" w:hAnsi="Helvetica" w:cs="Helvetica"/>
          <w:color w:val="777777"/>
          <w:sz w:val="20"/>
          <w:szCs w:val="15"/>
          <w:lang w:eastAsia="ru-RU"/>
        </w:rPr>
        <w:t>t</w:t>
      </w:r>
      <w:proofErr w:type="spellEnd"/>
      <w:r w:rsidRPr="00E26913">
        <w:rPr>
          <w:rFonts w:ascii="Helvetica" w:eastAsia="Times New Roman" w:hAnsi="Helvetica" w:cs="Helvetica"/>
          <w:color w:val="777777"/>
          <w:sz w:val="20"/>
          <w:szCs w:val="15"/>
          <w:lang w:eastAsia="ru-RU"/>
        </w:rPr>
        <w:t xml:space="preserve"> — интервал t3=t/2 — от верхней точки до точки </w:t>
      </w:r>
      <w:proofErr w:type="spellStart"/>
      <w:r w:rsidRPr="00E26913">
        <w:rPr>
          <w:rFonts w:ascii="Helvetica" w:eastAsia="Times New Roman" w:hAnsi="Helvetica" w:cs="Helvetica"/>
          <w:color w:val="777777"/>
          <w:sz w:val="20"/>
          <w:szCs w:val="15"/>
          <w:lang w:eastAsia="ru-RU"/>
        </w:rPr>
        <w:t>h</w:t>
      </w:r>
      <w:proofErr w:type="spellEnd"/>
    </w:p>
    <w:p w:rsidR="00E26913" w:rsidRPr="00E26913" w:rsidRDefault="00E26913" w:rsidP="00E26913">
      <w:pPr>
        <w:shd w:val="clear" w:color="auto" w:fill="F3F3F3"/>
        <w:spacing w:after="360" w:line="240" w:lineRule="auto"/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</w:pPr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h=g*t/8</w:t>
      </w:r>
    </w:p>
    <w:p w:rsidR="00E26913" w:rsidRPr="00E26913" w:rsidRDefault="00E26913" w:rsidP="00E26913">
      <w:pPr>
        <w:shd w:val="clear" w:color="auto" w:fill="F3F3F3"/>
        <w:spacing w:after="360" w:line="240" w:lineRule="auto"/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</w:pPr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H=</w:t>
      </w:r>
      <w:proofErr w:type="spellStart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h+h</w:t>
      </w:r>
      <w:proofErr w:type="spellEnd"/>
    </w:p>
    <w:p w:rsidR="00E26913" w:rsidRPr="00E26913" w:rsidRDefault="00E26913" w:rsidP="00E26913">
      <w:pPr>
        <w:shd w:val="clear" w:color="auto" w:fill="F3F3F3"/>
        <w:spacing w:after="360" w:line="240" w:lineRule="auto"/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</w:pPr>
      <w:proofErr w:type="gramStart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Vo=</w:t>
      </w:r>
      <w:proofErr w:type="gramEnd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2*g*H=2*g*(</w:t>
      </w:r>
      <w:proofErr w:type="spellStart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h+h</w:t>
      </w:r>
      <w:proofErr w:type="spellEnd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)</w:t>
      </w:r>
    </w:p>
    <w:p w:rsidR="00E26913" w:rsidRDefault="00E26913" w:rsidP="00E26913">
      <w:pPr>
        <w:shd w:val="clear" w:color="auto" w:fill="F3F3F3"/>
        <w:spacing w:after="360" w:line="240" w:lineRule="auto"/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</w:pPr>
      <w:r w:rsidRPr="00E26913">
        <w:rPr>
          <w:rFonts w:ascii="Helvetica" w:eastAsia="Times New Roman" w:hAnsi="Helvetica" w:cs="Helvetica"/>
          <w:color w:val="777777"/>
          <w:sz w:val="20"/>
          <w:szCs w:val="15"/>
          <w:lang w:eastAsia="ru-RU"/>
        </w:rPr>
        <w:t>Ответ</w:t>
      </w:r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 xml:space="preserve">: </w:t>
      </w:r>
      <w:proofErr w:type="gramStart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Vo=</w:t>
      </w:r>
      <w:proofErr w:type="gramEnd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2*g*(</w:t>
      </w:r>
      <w:proofErr w:type="spellStart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h+g</w:t>
      </w:r>
      <w:proofErr w:type="spellEnd"/>
      <w:r w:rsidRPr="00E26913"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  <w:t>*t/8)</w:t>
      </w:r>
    </w:p>
    <w:p w:rsidR="00E26913" w:rsidRDefault="00E26913" w:rsidP="00E26913">
      <w:pPr>
        <w:shd w:val="clear" w:color="auto" w:fill="F3F3F3"/>
        <w:spacing w:after="360" w:line="240" w:lineRule="auto"/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</w:pPr>
    </w:p>
    <w:p w:rsidR="00E26913" w:rsidRDefault="000D7576" w:rsidP="00E26913">
      <w:pPr>
        <w:shd w:val="clear" w:color="auto" w:fill="F3F3F3"/>
        <w:spacing w:after="360" w:line="240" w:lineRule="auto"/>
        <w:rPr>
          <w:lang w:val="en-US"/>
        </w:rPr>
      </w:pPr>
      <w:r>
        <w:rPr>
          <w:rFonts w:ascii="Helvetica" w:eastAsia="Times New Roman" w:hAnsi="Helvetica" w:cs="Helvetica"/>
          <w:color w:val="777777"/>
          <w:sz w:val="20"/>
          <w:szCs w:val="15"/>
          <w:lang w:eastAsia="ru-RU"/>
        </w:rPr>
        <w:lastRenderedPageBreak/>
        <w:t>3</w:t>
      </w:r>
      <w:r>
        <w:rPr>
          <w:noProof/>
          <w:lang w:eastAsia="ru-RU"/>
        </w:rPr>
        <w:drawing>
          <wp:inline distT="0" distB="0" distL="0" distR="0">
            <wp:extent cx="5940425" cy="2618484"/>
            <wp:effectExtent l="19050" t="0" r="3175" b="0"/>
            <wp:docPr id="1" name="Рисунок 1" descr="C:\Users\Ugo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o\Desktop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76" w:rsidRDefault="000D7576" w:rsidP="00E26913">
      <w:pPr>
        <w:shd w:val="clear" w:color="auto" w:fill="F3F3F3"/>
        <w:spacing w:after="360" w:line="240" w:lineRule="auto"/>
        <w:rPr>
          <w:lang w:val="en-US"/>
        </w:rPr>
      </w:pPr>
      <w:r>
        <w:rPr>
          <w:lang w:val="en-US"/>
        </w:rPr>
        <w:t>4</w:t>
      </w:r>
    </w:p>
    <w:p w:rsidR="000D7576" w:rsidRPr="00E26913" w:rsidRDefault="000D7576" w:rsidP="00E26913">
      <w:pPr>
        <w:shd w:val="clear" w:color="auto" w:fill="F3F3F3"/>
        <w:spacing w:after="360" w:line="240" w:lineRule="auto"/>
        <w:rPr>
          <w:rFonts w:ascii="Helvetica" w:eastAsia="Times New Roman" w:hAnsi="Helvetica" w:cs="Helvetica"/>
          <w:color w:val="777777"/>
          <w:sz w:val="20"/>
          <w:szCs w:val="15"/>
          <w:lang w:val="en-US" w:eastAsia="ru-RU"/>
        </w:rPr>
      </w:pPr>
      <w:r>
        <w:rPr>
          <w:lang w:val="en-US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4735309" cy="2756983"/>
            <wp:effectExtent l="19050" t="0" r="8141" b="0"/>
            <wp:docPr id="8" name="Рисунок 2" descr="C:\Users\Ug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o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42" cy="275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9772" cy="2115047"/>
            <wp:effectExtent l="19050" t="0" r="828" b="0"/>
            <wp:docPr id="7" name="Рисунок 3" descr="C:\Users\Ug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go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17" cy="21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913" w:rsidRPr="00E26913" w:rsidRDefault="00E26913" w:rsidP="00E26913"/>
    <w:p w:rsidR="00294A80" w:rsidRDefault="00294A80">
      <w:pPr>
        <w:rPr>
          <w:lang w:val="en-US"/>
        </w:rPr>
      </w:pPr>
    </w:p>
    <w:p w:rsidR="000D7576" w:rsidRPr="00465B4D" w:rsidRDefault="000D7576" w:rsidP="000D7576">
      <w:pPr>
        <w:ind w:firstLine="374"/>
        <w:jc w:val="both"/>
      </w:pPr>
      <w:r w:rsidRPr="000D7576">
        <w:lastRenderedPageBreak/>
        <w:t xml:space="preserve">5. </w:t>
      </w:r>
      <w:r w:rsidRPr="00465B4D">
        <w:t xml:space="preserve">Изменение </w:t>
      </w:r>
      <w:r w:rsidRPr="00465B4D">
        <w:sym w:font="Symbol" w:char="F044"/>
      </w:r>
      <w:r w:rsidRPr="00465B4D">
        <w:rPr>
          <w:i/>
          <w:lang w:val="en-US"/>
        </w:rPr>
        <w:t>T</w:t>
      </w:r>
      <w:r w:rsidRPr="00465B4D">
        <w:t xml:space="preserve"> натяжения нити равно по модулю реактивной силе, возникающей при вытек</w:t>
      </w:r>
      <w:r w:rsidRPr="00465B4D">
        <w:t>а</w:t>
      </w:r>
      <w:r w:rsidRPr="00465B4D">
        <w:t>нии газа из шарика (изменением выталкивающей силы и веса шарика в начальный момент, пока изменение объема шарика мало, можно пр</w:t>
      </w:r>
      <w:r w:rsidRPr="00465B4D">
        <w:t>е</w:t>
      </w:r>
      <w:r w:rsidRPr="00465B4D">
        <w:t xml:space="preserve">небречь). За это время </w:t>
      </w:r>
      <w:r w:rsidRPr="00465B4D">
        <w:sym w:font="Symbol" w:char="F044"/>
      </w:r>
      <w:r w:rsidRPr="00465B4D">
        <w:rPr>
          <w:i/>
          <w:lang w:val="en-US"/>
        </w:rPr>
        <w:t>t</w:t>
      </w:r>
      <w:r w:rsidRPr="00465B4D">
        <w:t xml:space="preserve"> вытекает объем газа </w:t>
      </w:r>
      <w:r w:rsidRPr="00465B4D">
        <w:rPr>
          <w:position w:val="-6"/>
        </w:rPr>
        <w:object w:dxaOrig="10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pt;height:15.05pt" o:ole="">
            <v:imagedata r:id="rId7" o:title=""/>
          </v:shape>
          <o:OLEObject Type="Embed" ProgID="Equation.DSMT4" ShapeID="_x0000_i1025" DrawAspect="Content" ObjectID="_1545479035" r:id="rId8"/>
        </w:object>
      </w:r>
      <w:r w:rsidRPr="00465B4D">
        <w:t xml:space="preserve">, его масса </w:t>
      </w:r>
      <w:r w:rsidRPr="00465B4D">
        <w:rPr>
          <w:position w:val="-10"/>
        </w:rPr>
        <w:object w:dxaOrig="1260" w:dyaOrig="340">
          <v:shape id="_x0000_i1026" type="#_x0000_t75" style="width:63.25pt;height:16.9pt" o:ole="">
            <v:imagedata r:id="rId9" o:title=""/>
          </v:shape>
          <o:OLEObject Type="Embed" ProgID="Equation.DSMT4" ShapeID="_x0000_i1026" DrawAspect="Content" ObjectID="_1545479036" r:id="rId10"/>
        </w:object>
      </w:r>
      <w:r w:rsidRPr="00465B4D">
        <w:t>. Сл</w:t>
      </w:r>
      <w:r w:rsidRPr="00465B4D">
        <w:t>е</w:t>
      </w:r>
      <w:r w:rsidRPr="00465B4D">
        <w:t xml:space="preserve">довательно, расход газа </w:t>
      </w:r>
      <w:r w:rsidRPr="0026128A">
        <w:rPr>
          <w:position w:val="-28"/>
        </w:rPr>
        <w:object w:dxaOrig="1579" w:dyaOrig="720">
          <v:shape id="_x0000_i1027" type="#_x0000_t75" style="width:78.9pt;height:36.3pt" o:ole="">
            <v:imagedata r:id="rId11" o:title=""/>
          </v:shape>
          <o:OLEObject Type="Embed" ProgID="Equation.DSMT4" ShapeID="_x0000_i1027" DrawAspect="Content" ObjectID="_1545479037" r:id="rId12"/>
        </w:object>
      </w:r>
      <w:r>
        <w:t xml:space="preserve"> и реактивная сила</w:t>
      </w:r>
    </w:p>
    <w:p w:rsidR="000D7576" w:rsidRDefault="000D7576" w:rsidP="000D7576">
      <w:pPr>
        <w:ind w:firstLine="374"/>
        <w:jc w:val="center"/>
      </w:pPr>
      <w:r w:rsidRPr="0026128A">
        <w:rPr>
          <w:position w:val="-16"/>
        </w:rPr>
        <w:object w:dxaOrig="1820" w:dyaOrig="460">
          <v:shape id="_x0000_i1028" type="#_x0000_t75" style="width:90.8pt;height:23.15pt" o:ole="">
            <v:imagedata r:id="rId13" o:title=""/>
          </v:shape>
          <o:OLEObject Type="Embed" ProgID="Equation.DSMT4" ShapeID="_x0000_i1028" DrawAspect="Content" ObjectID="_1545479038" r:id="rId14"/>
        </w:object>
      </w:r>
      <w:r w:rsidRPr="00465B4D">
        <w:t>.</w:t>
      </w:r>
    </w:p>
    <w:p w:rsidR="000D7576" w:rsidRDefault="000D7576">
      <w:pPr>
        <w:rPr>
          <w:lang w:val="en-US"/>
        </w:rPr>
      </w:pPr>
    </w:p>
    <w:p w:rsidR="000D7576" w:rsidRPr="000D7576" w:rsidRDefault="000D7576">
      <w:pPr>
        <w:rPr>
          <w:lang w:val="en-US"/>
        </w:rPr>
      </w:pPr>
      <w:r>
        <w:rPr>
          <w:lang w:val="en-US"/>
        </w:rPr>
        <w:t>6.</w:t>
      </w:r>
      <w:r w:rsidRPr="000D7576">
        <w:rPr>
          <w:rFonts w:ascii="MS Gothic" w:eastAsia="MS Gothic" w:hAnsi="MS Gothic" w:cs="MS Gothic" w:hint="eastAsia"/>
          <w:lang w:val="en-US"/>
        </w:rPr>
        <w:t xml:space="preserve"> </w:t>
      </w:r>
      <w:r w:rsidR="00C05B17">
        <w:rPr>
          <w:rFonts w:ascii="MS Gothic" w:eastAsia="MS Gothic" w:hAnsi="MS Gothic" w:cs="MS Gothic"/>
          <w:noProof/>
          <w:lang w:eastAsia="ru-RU"/>
        </w:rPr>
        <w:drawing>
          <wp:inline distT="0" distB="0" distL="0" distR="0">
            <wp:extent cx="5940425" cy="4860593"/>
            <wp:effectExtent l="19050" t="0" r="3175" b="0"/>
            <wp:docPr id="12" name="Рисунок 12" descr="C:\Users\Ugo\Desktop\3827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go\Desktop\38278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576" w:rsidRPr="000D7576" w:rsidSect="00294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26913"/>
    <w:rsid w:val="000D7576"/>
    <w:rsid w:val="00294A80"/>
    <w:rsid w:val="00C05B17"/>
    <w:rsid w:val="00E2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5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wmf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Ugo</dc:creator>
  <cp:keywords/>
  <dc:description/>
  <cp:lastModifiedBy>Ugo</cp:lastModifiedBy>
  <cp:revision>3</cp:revision>
  <dcterms:created xsi:type="dcterms:W3CDTF">2017-01-09T09:31:00Z</dcterms:created>
  <dcterms:modified xsi:type="dcterms:W3CDTF">2017-01-09T09:57:00Z</dcterms:modified>
</cp:coreProperties>
</file>