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48" w:rsidRPr="00E53FBF" w:rsidRDefault="00E53FB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  <w:r w:rsidR="000E1E1E" w:rsidRPr="00E53FBF">
        <w:rPr>
          <w:rFonts w:ascii="Times New Roman" w:hAnsi="Times New Roman" w:cs="Times New Roman"/>
          <w:sz w:val="28"/>
          <w:szCs w:val="28"/>
        </w:rPr>
        <w:t>Дистанционная олимпиада по литературе для учащихся 6 класса</w:t>
      </w:r>
    </w:p>
    <w:p w:rsidR="000E1E1E" w:rsidRPr="00E53FBF" w:rsidRDefault="004A0550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 1.    </w:t>
      </w:r>
      <w:r w:rsidR="000E1E1E" w:rsidRPr="00E53FBF">
        <w:rPr>
          <w:rFonts w:ascii="Times New Roman" w:hAnsi="Times New Roman" w:cs="Times New Roman"/>
          <w:sz w:val="28"/>
          <w:szCs w:val="28"/>
        </w:rPr>
        <w:t>Миниатюра И. Тургенева называется «Без гнезда», потому что он пишет это стихотворение в прозе. Лирический герой сравнивает себя с птицей, у которой нет дома.</w:t>
      </w:r>
    </w:p>
    <w:p w:rsidR="004A0550" w:rsidRPr="00E53FBF" w:rsidRDefault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     </w:t>
      </w:r>
      <w:r w:rsidR="000E1E1E" w:rsidRPr="00E53FBF">
        <w:rPr>
          <w:rFonts w:ascii="Times New Roman" w:hAnsi="Times New Roman" w:cs="Times New Roman"/>
          <w:sz w:val="28"/>
          <w:szCs w:val="28"/>
        </w:rPr>
        <w:t xml:space="preserve">«Оставаться тошно…а куда полететь?» - лирический герой не может найти себе место в мире и в своей жизни, он не знает, что ему </w:t>
      </w:r>
      <w:r w:rsidRPr="00E53FBF">
        <w:rPr>
          <w:rFonts w:ascii="Times New Roman" w:hAnsi="Times New Roman" w:cs="Times New Roman"/>
          <w:sz w:val="28"/>
          <w:szCs w:val="28"/>
        </w:rPr>
        <w:t>делать.</w:t>
      </w:r>
    </w:p>
    <w:p w:rsidR="004A0550" w:rsidRPr="00E53FBF" w:rsidRDefault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     Автор пытается показать, что у птицы один выход- смириться и упасть. Она хочет умереть, потому что не может бороться дальше с окружающим миром.</w:t>
      </w:r>
    </w:p>
    <w:p w:rsidR="004A0550" w:rsidRPr="00E53FBF" w:rsidRDefault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Синонимы: дом, жилище, убежище, пристанище, скопление, гнёздышко, обиталище,</w:t>
      </w:r>
    </w:p>
    <w:p w:rsidR="004A0550" w:rsidRPr="00E53FBF" w:rsidRDefault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гнездовье, гнездовище, приют, квартира, кров, крыша над головой, усадьба.</w:t>
      </w:r>
    </w:p>
    <w:p w:rsidR="004A0550" w:rsidRPr="00E53FBF" w:rsidRDefault="004A0550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a4"/>
        <w:tblW w:w="8985" w:type="dxa"/>
        <w:tblInd w:w="487" w:type="dxa"/>
        <w:tblLook w:val="04A0" w:firstRow="1" w:lastRow="0" w:firstColumn="1" w:lastColumn="0" w:noHBand="0" w:noVBand="1"/>
      </w:tblPr>
      <w:tblGrid>
        <w:gridCol w:w="4548"/>
        <w:gridCol w:w="4437"/>
      </w:tblGrid>
      <w:tr w:rsidR="004A0550" w:rsidRPr="00E53FBF" w:rsidTr="006453EE">
        <w:trPr>
          <w:trHeight w:val="620"/>
        </w:trPr>
        <w:tc>
          <w:tcPr>
            <w:tcW w:w="4548" w:type="dxa"/>
          </w:tcPr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Средство художественной</w:t>
            </w:r>
          </w:p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выразительности</w:t>
            </w:r>
          </w:p>
        </w:tc>
        <w:tc>
          <w:tcPr>
            <w:tcW w:w="4437" w:type="dxa"/>
          </w:tcPr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Образ (картина, чувство), которое</w:t>
            </w:r>
          </w:p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они создают</w:t>
            </w:r>
          </w:p>
        </w:tc>
      </w:tr>
      <w:tr w:rsidR="006453EE" w:rsidRPr="00E53FBF" w:rsidTr="006453EE">
        <w:trPr>
          <w:trHeight w:val="620"/>
        </w:trPr>
        <w:tc>
          <w:tcPr>
            <w:tcW w:w="4548" w:type="dxa"/>
          </w:tcPr>
          <w:p w:rsidR="006453EE" w:rsidRPr="00E53FBF" w:rsidRDefault="006453EE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Фигура умолчания: неразрешимость ситуации</w:t>
            </w:r>
          </w:p>
        </w:tc>
        <w:tc>
          <w:tcPr>
            <w:tcW w:w="4437" w:type="dxa"/>
          </w:tcPr>
          <w:p w:rsidR="006453EE" w:rsidRPr="00E53FBF" w:rsidRDefault="006453EE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Я как одинокая птица без гнезда… Оставаться тошно… а куда полететь? Устала бедная птица… Взвилась она к небу… но не свить же гнезда в той бездонной пустоте! ...</w:t>
            </w:r>
          </w:p>
          <w:p w:rsidR="006453EE" w:rsidRPr="00E53FBF" w:rsidRDefault="006453EE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Она сложила наконец крылья … Волна её поглотила…</w:t>
            </w:r>
          </w:p>
        </w:tc>
      </w:tr>
      <w:tr w:rsidR="004A0550" w:rsidRPr="00E53FBF" w:rsidTr="006453EE">
        <w:trPr>
          <w:trHeight w:val="620"/>
        </w:trPr>
        <w:tc>
          <w:tcPr>
            <w:tcW w:w="4548" w:type="dxa"/>
          </w:tcPr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Сравнения: как голубь, вспугнутый ястребом.</w:t>
            </w:r>
          </w:p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Море, как пустыня</w:t>
            </w:r>
          </w:p>
        </w:tc>
        <w:tc>
          <w:tcPr>
            <w:tcW w:w="4437" w:type="dxa"/>
          </w:tcPr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Изгнание</w:t>
            </w:r>
          </w:p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бездонное</w:t>
            </w:r>
          </w:p>
        </w:tc>
      </w:tr>
      <w:tr w:rsidR="004A0550" w:rsidRPr="00E53FBF" w:rsidTr="006453EE">
        <w:trPr>
          <w:trHeight w:val="835"/>
        </w:trPr>
        <w:tc>
          <w:tcPr>
            <w:tcW w:w="4548" w:type="dxa"/>
          </w:tcPr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Эпитеты: одинокая птица; на голой ветке;</w:t>
            </w:r>
          </w:p>
          <w:p w:rsidR="004A0550" w:rsidRPr="00E53FBF" w:rsidRDefault="004A0550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 xml:space="preserve">Приютный уголок; </w:t>
            </w:r>
            <w:r w:rsidR="00631F16" w:rsidRPr="00E53FBF">
              <w:rPr>
                <w:rFonts w:ascii="Times New Roman" w:hAnsi="Times New Roman" w:cs="Times New Roman"/>
                <w:sz w:val="28"/>
                <w:szCs w:val="28"/>
              </w:rPr>
              <w:t>жёлтая пустыня; бедная птица; бездонной пустоте.</w:t>
            </w:r>
          </w:p>
        </w:tc>
        <w:tc>
          <w:tcPr>
            <w:tcW w:w="4437" w:type="dxa"/>
          </w:tcPr>
          <w:p w:rsidR="004A0550" w:rsidRPr="00E53FBF" w:rsidRDefault="00631F16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Никому не нужная; опустошённость; ночлег; не имеющая ничего птица; пропасть.</w:t>
            </w:r>
          </w:p>
        </w:tc>
      </w:tr>
      <w:tr w:rsidR="004A0550" w:rsidRPr="00E53FBF" w:rsidTr="006453EE">
        <w:trPr>
          <w:trHeight w:val="710"/>
        </w:trPr>
        <w:tc>
          <w:tcPr>
            <w:tcW w:w="4548" w:type="dxa"/>
          </w:tcPr>
          <w:p w:rsidR="004A0550" w:rsidRPr="00E53FBF" w:rsidRDefault="00631F16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Метафора: волна её поглотила…и покатилась вперёд, по-</w:t>
            </w:r>
            <w:proofErr w:type="gramStart"/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прежнему  бессмысленно</w:t>
            </w:r>
            <w:proofErr w:type="gramEnd"/>
            <w:r w:rsidRPr="00E53FBF">
              <w:rPr>
                <w:rFonts w:ascii="Times New Roman" w:hAnsi="Times New Roman" w:cs="Times New Roman"/>
                <w:sz w:val="28"/>
                <w:szCs w:val="28"/>
              </w:rPr>
              <w:t xml:space="preserve"> шумя.</w:t>
            </w:r>
          </w:p>
        </w:tc>
        <w:tc>
          <w:tcPr>
            <w:tcW w:w="4437" w:type="dxa"/>
          </w:tcPr>
          <w:p w:rsidR="004A0550" w:rsidRPr="00E53FBF" w:rsidRDefault="00631F16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Забрала с собой и не отпускает.</w:t>
            </w:r>
          </w:p>
        </w:tc>
      </w:tr>
      <w:tr w:rsidR="004A0550" w:rsidRPr="00E53FBF" w:rsidTr="006453EE">
        <w:trPr>
          <w:trHeight w:val="1331"/>
        </w:trPr>
        <w:tc>
          <w:tcPr>
            <w:tcW w:w="4548" w:type="dxa"/>
          </w:tcPr>
          <w:p w:rsidR="004A0550" w:rsidRPr="00E53FBF" w:rsidRDefault="00631F16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Риторический вопрос: задаётся вопрос, что ей предпринять дальше.</w:t>
            </w:r>
          </w:p>
        </w:tc>
        <w:tc>
          <w:tcPr>
            <w:tcW w:w="4437" w:type="dxa"/>
          </w:tcPr>
          <w:p w:rsidR="004A0550" w:rsidRPr="00E53FBF" w:rsidRDefault="00631F16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 xml:space="preserve">Без гнезда </w:t>
            </w:r>
            <w:proofErr w:type="gramStart"/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proofErr w:type="gramEnd"/>
            <w:r w:rsidRPr="00E53FBF">
              <w:rPr>
                <w:rFonts w:ascii="Times New Roman" w:hAnsi="Times New Roman" w:cs="Times New Roman"/>
                <w:sz w:val="28"/>
                <w:szCs w:val="28"/>
              </w:rPr>
              <w:t xml:space="preserve"> мне деться? Что предпринять?</w:t>
            </w:r>
          </w:p>
          <w:p w:rsidR="006453EE" w:rsidRPr="00E53FBF" w:rsidRDefault="006453EE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F">
              <w:rPr>
                <w:rFonts w:ascii="Times New Roman" w:hAnsi="Times New Roman" w:cs="Times New Roman"/>
                <w:sz w:val="28"/>
                <w:szCs w:val="28"/>
              </w:rPr>
              <w:t>Куда же деться мне? И не пора ли и мне-упасть в море?</w:t>
            </w:r>
          </w:p>
          <w:p w:rsidR="006453EE" w:rsidRPr="00E53FBF" w:rsidRDefault="006453EE" w:rsidP="004A05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E1E" w:rsidRPr="00E53FBF" w:rsidRDefault="000E1E1E" w:rsidP="004A0550">
      <w:pPr>
        <w:rPr>
          <w:rFonts w:ascii="Times New Roman" w:hAnsi="Times New Roman" w:cs="Times New Roman"/>
          <w:sz w:val="28"/>
          <w:szCs w:val="28"/>
        </w:rPr>
      </w:pPr>
    </w:p>
    <w:p w:rsidR="00155BAC" w:rsidRPr="00E53FBF" w:rsidRDefault="006453EE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3.</w:t>
      </w:r>
      <w:r w:rsidR="00155BAC" w:rsidRPr="00E53FBF">
        <w:rPr>
          <w:rFonts w:ascii="Times New Roman" w:hAnsi="Times New Roman" w:cs="Times New Roman"/>
          <w:sz w:val="28"/>
          <w:szCs w:val="28"/>
        </w:rPr>
        <w:t>Я понимаю вопрос, который задаёт писатель в конце произведения: «Куда же деться мне? И не пора ли и мне – упасть в море</w:t>
      </w:r>
      <w:proofErr w:type="gramStart"/>
      <w:r w:rsidR="00155BAC" w:rsidRPr="00E53FBF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="00155BAC" w:rsidRPr="00E53FBF">
        <w:rPr>
          <w:rFonts w:ascii="Times New Roman" w:hAnsi="Times New Roman" w:cs="Times New Roman"/>
          <w:sz w:val="28"/>
          <w:szCs w:val="28"/>
        </w:rPr>
        <w:t xml:space="preserve"> Этот вопрос связан с жизнью писателя. У него была тоска по России. От безысходности лирический герой хотел упасть в бездну. Но автор вряд ли решился бы на такой поступок.</w:t>
      </w:r>
    </w:p>
    <w:p w:rsidR="00695B9A" w:rsidRPr="00E53FBF" w:rsidRDefault="00155BAC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4. Я думаю, что можно сказать, что И. Тургенев и А. </w:t>
      </w:r>
      <w:proofErr w:type="spellStart"/>
      <w:r w:rsidRPr="00E53FBF"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 w:rsidRPr="00E53FBF">
        <w:rPr>
          <w:rFonts w:ascii="Times New Roman" w:hAnsi="Times New Roman" w:cs="Times New Roman"/>
          <w:sz w:val="28"/>
          <w:szCs w:val="28"/>
        </w:rPr>
        <w:t xml:space="preserve"> обращаются к одной и той же теме в своих произведениях, но каждый выражает её по – разному. Тургенев в конце жизни стал писать всё больше о смерти, о давней любви, о человеческой жизни перед вечностью природы. А </w:t>
      </w:r>
      <w:proofErr w:type="spellStart"/>
      <w:r w:rsidRPr="00E53FBF"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 w:rsidRPr="00E53FBF">
        <w:rPr>
          <w:rFonts w:ascii="Times New Roman" w:hAnsi="Times New Roman" w:cs="Times New Roman"/>
          <w:sz w:val="28"/>
          <w:szCs w:val="28"/>
        </w:rPr>
        <w:t xml:space="preserve"> </w:t>
      </w:r>
      <w:r w:rsidR="00695B9A" w:rsidRPr="00E53FBF">
        <w:rPr>
          <w:rFonts w:ascii="Times New Roman" w:hAnsi="Times New Roman" w:cs="Times New Roman"/>
          <w:sz w:val="28"/>
          <w:szCs w:val="28"/>
        </w:rPr>
        <w:t xml:space="preserve">писал о доме-мечте. </w:t>
      </w:r>
      <w:proofErr w:type="spellStart"/>
      <w:r w:rsidR="00695B9A" w:rsidRPr="00E53FBF"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 w:rsidR="00695B9A" w:rsidRPr="00E53FBF">
        <w:rPr>
          <w:rFonts w:ascii="Times New Roman" w:hAnsi="Times New Roman" w:cs="Times New Roman"/>
          <w:sz w:val="28"/>
          <w:szCs w:val="28"/>
        </w:rPr>
        <w:t xml:space="preserve"> хотел донести до нас, что его лирический герой не имеет дома, чтоб мы испытали его трудности, когда читаем. Но он о нём мечтает.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Тургенев и </w:t>
      </w:r>
      <w:proofErr w:type="spellStart"/>
      <w:r w:rsidRPr="00E53FBF"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 w:rsidRPr="00E53FBF">
        <w:rPr>
          <w:rFonts w:ascii="Times New Roman" w:hAnsi="Times New Roman" w:cs="Times New Roman"/>
          <w:sz w:val="28"/>
          <w:szCs w:val="28"/>
        </w:rPr>
        <w:t xml:space="preserve"> обращаются к одной теме, без дома как тяжело, как далеко где-то.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3FBF"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</w:p>
    <w:p w:rsidR="006453EE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Сочинение на тему: </w:t>
      </w:r>
      <w:r w:rsidR="00155BAC" w:rsidRPr="00E5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«Моё родовое гнездо»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У каждого из нас есть родные, близкие, друзья. А ещё у нас есть родной дом, родной край, где мне очень хорошо и комфортно.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Мне очень повезло - я родилась в России. Это мой самый большой дом. Здесь родились и выросли мои родители и старшие поколение, мои знакомые и друзья. Мне хорошо с ними.</w:t>
      </w:r>
    </w:p>
    <w:p w:rsidR="00695B9A" w:rsidRPr="00E53FBF" w:rsidRDefault="00695B9A" w:rsidP="004A0550">
      <w:pPr>
        <w:rPr>
          <w:rFonts w:ascii="Times New Roman" w:hAnsi="Times New Roman" w:cs="Times New Roman"/>
          <w:sz w:val="28"/>
          <w:szCs w:val="28"/>
        </w:rPr>
      </w:pPr>
      <w:r w:rsidRPr="00E53FBF">
        <w:rPr>
          <w:rFonts w:ascii="Times New Roman" w:hAnsi="Times New Roman" w:cs="Times New Roman"/>
          <w:sz w:val="28"/>
          <w:szCs w:val="28"/>
        </w:rPr>
        <w:t>Я родилась в городе Мелеуз. Здесь родились мои родители. Здесь мой дом, моя семья. У нас очень хорошая квартира, есть всё для комфортной жизни.</w:t>
      </w:r>
      <w:r w:rsidR="00E53FBF" w:rsidRPr="00E53FBF">
        <w:rPr>
          <w:rFonts w:ascii="Times New Roman" w:hAnsi="Times New Roman" w:cs="Times New Roman"/>
          <w:sz w:val="28"/>
          <w:szCs w:val="28"/>
        </w:rPr>
        <w:t xml:space="preserve"> А ещё у меня здесь есть друзья, подруги. Есть возможность учиться и отдыхать. Я благодарна моим родителям, что они создали для моей жизни такой райский уголок. Это моё родовое гнездо. И мне не хочется надолго покидать этот уголок.</w:t>
      </w:r>
      <w:r w:rsidRPr="00E53FB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95B9A" w:rsidRPr="00E5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6EC"/>
    <w:multiLevelType w:val="hybridMultilevel"/>
    <w:tmpl w:val="4C6E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E"/>
    <w:rsid w:val="000E1E1E"/>
    <w:rsid w:val="00155BAC"/>
    <w:rsid w:val="004A0550"/>
    <w:rsid w:val="00631F16"/>
    <w:rsid w:val="006453EE"/>
    <w:rsid w:val="00695B9A"/>
    <w:rsid w:val="00712648"/>
    <w:rsid w:val="00E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716-C692-487E-8FE0-BA88C65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50"/>
    <w:pPr>
      <w:ind w:left="720"/>
      <w:contextualSpacing/>
    </w:pPr>
  </w:style>
  <w:style w:type="table" w:styleId="a4">
    <w:name w:val="Table Grid"/>
    <w:basedOn w:val="a1"/>
    <w:uiPriority w:val="39"/>
    <w:rsid w:val="004A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2016-11-05T11:31:00Z</dcterms:created>
  <dcterms:modified xsi:type="dcterms:W3CDTF">2016-11-05T12:37:00Z</dcterms:modified>
</cp:coreProperties>
</file>