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A8" w:rsidRPr="008752A8" w:rsidRDefault="008752A8" w:rsidP="00875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A8">
        <w:rPr>
          <w:rFonts w:ascii="Times New Roman" w:hAnsi="Times New Roman" w:cs="Times New Roman"/>
          <w:b/>
          <w:sz w:val="28"/>
          <w:szCs w:val="28"/>
        </w:rPr>
        <w:t>Олимпиада по литературе 3 тур</w:t>
      </w:r>
    </w:p>
    <w:p w:rsidR="008752A8" w:rsidRDefault="008752A8" w:rsidP="00875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2A8">
        <w:rPr>
          <w:rFonts w:ascii="Times New Roman" w:hAnsi="Times New Roman" w:cs="Times New Roman"/>
          <w:b/>
          <w:sz w:val="28"/>
          <w:szCs w:val="28"/>
        </w:rPr>
        <w:t>Шафикова</w:t>
      </w:r>
      <w:proofErr w:type="spellEnd"/>
      <w:r w:rsidRPr="008752A8">
        <w:rPr>
          <w:rFonts w:ascii="Times New Roman" w:hAnsi="Times New Roman" w:cs="Times New Roman"/>
          <w:b/>
          <w:sz w:val="28"/>
          <w:szCs w:val="28"/>
        </w:rPr>
        <w:t xml:space="preserve"> Юлия </w:t>
      </w:r>
      <w:proofErr w:type="spellStart"/>
      <w:r w:rsidRPr="008752A8">
        <w:rPr>
          <w:rFonts w:ascii="Times New Roman" w:hAnsi="Times New Roman" w:cs="Times New Roman"/>
          <w:b/>
          <w:sz w:val="28"/>
          <w:szCs w:val="28"/>
        </w:rPr>
        <w:t>Ильдаровн</w:t>
      </w:r>
      <w:r w:rsidRPr="008752A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752A8">
        <w:rPr>
          <w:rFonts w:ascii="Times New Roman" w:hAnsi="Times New Roman" w:cs="Times New Roman"/>
          <w:b/>
          <w:sz w:val="28"/>
          <w:szCs w:val="28"/>
        </w:rPr>
        <w:t>, башкирски</w:t>
      </w:r>
      <w:r w:rsidRPr="008752A8">
        <w:rPr>
          <w:rFonts w:ascii="Times New Roman" w:hAnsi="Times New Roman" w:cs="Times New Roman"/>
          <w:b/>
          <w:sz w:val="28"/>
          <w:szCs w:val="28"/>
        </w:rPr>
        <w:t xml:space="preserve">й лицей имени М. </w:t>
      </w:r>
      <w:proofErr w:type="spellStart"/>
      <w:r w:rsidRPr="008752A8">
        <w:rPr>
          <w:rFonts w:ascii="Times New Roman" w:hAnsi="Times New Roman" w:cs="Times New Roman"/>
          <w:b/>
          <w:sz w:val="28"/>
          <w:szCs w:val="28"/>
        </w:rPr>
        <w:t>Бурангулова</w:t>
      </w:r>
      <w:proofErr w:type="spellEnd"/>
      <w:r w:rsidRPr="008752A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2A8">
        <w:rPr>
          <w:rFonts w:ascii="Times New Roman" w:hAnsi="Times New Roman" w:cs="Times New Roman"/>
          <w:b/>
          <w:sz w:val="28"/>
          <w:szCs w:val="28"/>
        </w:rPr>
        <w:t>11б</w:t>
      </w:r>
      <w:r w:rsidRPr="008752A8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proofErr w:type="spellStart"/>
      <w:r w:rsidRPr="008752A8">
        <w:rPr>
          <w:rFonts w:ascii="Times New Roman" w:hAnsi="Times New Roman" w:cs="Times New Roman"/>
          <w:b/>
          <w:sz w:val="28"/>
          <w:szCs w:val="28"/>
        </w:rPr>
        <w:t>Альшеевский</w:t>
      </w:r>
      <w:proofErr w:type="spellEnd"/>
      <w:r w:rsidRPr="008752A8">
        <w:rPr>
          <w:rFonts w:ascii="Times New Roman" w:hAnsi="Times New Roman" w:cs="Times New Roman"/>
          <w:b/>
          <w:sz w:val="28"/>
          <w:szCs w:val="28"/>
        </w:rPr>
        <w:t xml:space="preserve"> район, село Раевский, </w:t>
      </w:r>
    </w:p>
    <w:p w:rsidR="008752A8" w:rsidRDefault="008752A8" w:rsidP="00875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A8">
        <w:rPr>
          <w:rFonts w:ascii="Times New Roman" w:hAnsi="Times New Roman" w:cs="Times New Roman"/>
          <w:b/>
          <w:sz w:val="28"/>
          <w:szCs w:val="28"/>
        </w:rPr>
        <w:t xml:space="preserve">учитель -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Гареева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Зулида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Насимяновна</w:t>
      </w:r>
      <w:proofErr w:type="spellEnd"/>
    </w:p>
    <w:p w:rsidR="008752A8" w:rsidRDefault="008752A8" w:rsidP="00875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 </w:t>
      </w:r>
    </w:p>
    <w:p w:rsidR="008752A8" w:rsidRPr="008752A8" w:rsidRDefault="008752A8" w:rsidP="00875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A8" w:rsidRDefault="004F021D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Осип </w:t>
      </w:r>
      <w:proofErr w:type="spellStart"/>
      <w:r w:rsidRPr="008752A8">
        <w:rPr>
          <w:rFonts w:ascii="Times New Roman" w:hAnsi="Times New Roman" w:cs="Times New Roman"/>
          <w:sz w:val="28"/>
          <w:szCs w:val="28"/>
          <w:lang w:eastAsia="ru-RU"/>
        </w:rPr>
        <w:t>Эмильевич</w:t>
      </w:r>
      <w:proofErr w:type="spellEnd"/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Мандельштам — создатель и виднейший поэт литературного течения — акмеизма, др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уг Н. Гумилева и А. Ахматовой</w:t>
      </w:r>
      <w:proofErr w:type="gramStart"/>
      <w:r w:rsid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Да, п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оэзия О. Мандельштама недостаточно хорошо известна 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нам, широкому кругу читателей</w:t>
      </w:r>
      <w:proofErr w:type="gramStart"/>
      <w:r w:rsid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между тем в творчестве этого поэта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, мне кажется,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как нельзя лучше отражено «дыхание времени». Его стихи прямолинейны и правдивы, в них нет места цинизму, ханжеству, лести. «Писал, как чувст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вовал» — это про Мандельштама</w:t>
      </w:r>
      <w:proofErr w:type="gramStart"/>
      <w:r w:rsid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Иногда мне к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ажется, что стихи Мандельштама возникают из ничего. Подобно живой жизни, поэзия начинается с любви, с мысли о смерти, с умения быть и тишиной, и музыкой, и словом, со способно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сти схватить миг начала начал. </w:t>
      </w:r>
    </w:p>
    <w:p w:rsidR="008752A8" w:rsidRDefault="004F021D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2A8">
        <w:rPr>
          <w:rFonts w:ascii="Times New Roman" w:hAnsi="Times New Roman" w:cs="Times New Roman"/>
          <w:sz w:val="28"/>
          <w:szCs w:val="28"/>
          <w:lang w:eastAsia="ru-RU"/>
        </w:rPr>
        <w:t>Стихотворение «</w:t>
      </w:r>
      <w:proofErr w:type="spellStart"/>
      <w:r w:rsidRPr="008752A8">
        <w:rPr>
          <w:rFonts w:ascii="Times New Roman" w:hAnsi="Times New Roman" w:cs="Times New Roman"/>
          <w:sz w:val="28"/>
          <w:szCs w:val="28"/>
          <w:lang w:eastAsia="ru-RU"/>
        </w:rPr>
        <w:t>Silentium</w:t>
      </w:r>
      <w:proofErr w:type="spellEnd"/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» впервые было опубликовано в девятом номере знаменитого журнала «Аполлон» за 1910 год. Впоследствии Мандельштам включил его в свой дебютный 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сборник «Камень»</w:t>
      </w:r>
      <w:proofErr w:type="gramStart"/>
      <w:r w:rsid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52A8" w:rsidRPr="008752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Откуда такое интересное название «SILENTIUM»?  А переводится это слово как «Молчание»</w:t>
      </w:r>
      <w:r w:rsidRPr="008752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Название, конечно же, отражает основную мысль стихотворения, кот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орую можно сформулировать как русскую народную пословицу: «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Сло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во – серебро, молчание – золото»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В тишине рождается слово. У Мандельштама слово — это то, что соединяет земное и небесное. Но пересечь эту грань дано не каждому, только поэту и внимательному читателю</w:t>
      </w:r>
      <w:proofErr w:type="gramStart"/>
      <w:r w:rsid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 Ведь «…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читать стихи — ве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личайшее и труднейшее искусство»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писал Мандельштам. Стихотворение о тишине, молчании и о слове, изреченном поэтом. </w:t>
      </w:r>
    </w:p>
    <w:p w:rsidR="008752A8" w:rsidRDefault="004F021D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2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Проблема стихотворения философско-эстетическая: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поэт размышляет о взаимоотношениях действител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ьности и искусства. В частности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поэтом 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>осмысливается проблема передачи  посредством искусства слова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гармонии и красоты окружаю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щего мира, в которой органична «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всего живого </w:t>
      </w:r>
      <w:proofErr w:type="spellStart"/>
      <w:r w:rsidRPr="008752A8">
        <w:rPr>
          <w:rFonts w:ascii="Times New Roman" w:hAnsi="Times New Roman" w:cs="Times New Roman"/>
          <w:sz w:val="28"/>
          <w:szCs w:val="28"/>
          <w:lang w:eastAsia="ru-RU"/>
        </w:rPr>
        <w:t>ненар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>ушаемая</w:t>
      </w:r>
      <w:proofErr w:type="spellEnd"/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связь».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Любовь, красота, слово</w:t>
      </w:r>
      <w:r w:rsidR="008752A8">
        <w:rPr>
          <w:rFonts w:ascii="Times New Roman" w:hAnsi="Times New Roman" w:cs="Times New Roman"/>
          <w:sz w:val="28"/>
          <w:szCs w:val="28"/>
          <w:lang w:eastAsia="ru-RU"/>
        </w:rPr>
        <w:t xml:space="preserve"> и музыка – это гармония мира. </w:t>
      </w:r>
    </w:p>
    <w:p w:rsidR="00500E6C" w:rsidRDefault="00500E6C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E6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Посмотрим композицию стихотворения.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1D" w:rsidRPr="00500E6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первой строфе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говорится о сущности лирики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она и музыка и слово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том, что она является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отражением синкретизма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всего живого </w:t>
      </w:r>
      <w:proofErr w:type="spellStart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ненарушаемая</w:t>
      </w:r>
      <w:proofErr w:type="spellEnd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связь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о сих пор ведутся споры, кто или что подразумевается под местоимением «она». Существует огромное количество версий, что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столь небольшого стихотворения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необычно. Один из вариантов — Осип </w:t>
      </w:r>
      <w:proofErr w:type="spellStart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Эмильевич</w:t>
      </w:r>
      <w:proofErr w:type="spellEnd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вел речь о любви. Ключевой аргумент в пользу этого толкования — упоми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нание греческой богини Афродиты («Останься пеной, Афродита»).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Афродита – богиня любви, красоты, плодородия и вечной весны в греческой мифологии. Согласно мифу, она родилась из морской пены, которую образовала кровь оскоплённого Урана. По сей день ее образ остается едва ли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главным символом любви и красоты в мировой культуре. Но для девятнадцатилетнего Мандельштама это не только любовь к женщине, это, в первую очередь, любовь к музыке и слову. Причём, замечаем, что они слиты воедино, но музыка всё же перви</w:t>
      </w:r>
      <w:r>
        <w:rPr>
          <w:rFonts w:ascii="Times New Roman" w:hAnsi="Times New Roman" w:cs="Times New Roman"/>
          <w:sz w:val="28"/>
          <w:szCs w:val="28"/>
          <w:lang w:eastAsia="ru-RU"/>
        </w:rPr>
        <w:t>чна. </w:t>
      </w:r>
    </w:p>
    <w:p w:rsidR="00500E6C" w:rsidRDefault="004F021D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2A8">
        <w:rPr>
          <w:rFonts w:ascii="Times New Roman" w:hAnsi="Times New Roman" w:cs="Times New Roman"/>
          <w:sz w:val="28"/>
          <w:szCs w:val="28"/>
          <w:lang w:eastAsia="ru-RU"/>
        </w:rPr>
        <w:t>Интересна строка «она и музыка и слово». Мандельштам считал поэзию родственной музыке. По его мнению, настоящему композитору всегда по пути с истинным стихотворцем. Если принять во внимание версию, что в «</w:t>
      </w:r>
      <w:proofErr w:type="spellStart"/>
      <w:r w:rsidRPr="008752A8">
        <w:rPr>
          <w:rFonts w:ascii="Times New Roman" w:hAnsi="Times New Roman" w:cs="Times New Roman"/>
          <w:sz w:val="28"/>
          <w:szCs w:val="28"/>
          <w:lang w:eastAsia="ru-RU"/>
        </w:rPr>
        <w:t>Silentium»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говорится о любви, получается, столь сильное чувство способно вобрать в себя поэзию и музыку, породить и объединить их. </w:t>
      </w:r>
    </w:p>
    <w:p w:rsidR="00500E6C" w:rsidRDefault="004F021D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E6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 второй строфе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словесные образы морской стихии выступают аналогами живописных образов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 xml:space="preserve"> («</w:t>
      </w:r>
      <w:r w:rsidR="00500E6C" w:rsidRPr="00500E6C">
        <w:rPr>
          <w:rFonts w:ascii="Times New Roman" w:hAnsi="Times New Roman" w:cs="Times New Roman"/>
          <w:sz w:val="28"/>
          <w:szCs w:val="28"/>
          <w:lang w:eastAsia="ru-RU"/>
        </w:rPr>
        <w:t>Спокойно дышат моря груди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0E6C" w:rsidRDefault="004F021D" w:rsidP="00500E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E6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третьей строфе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выражена тоска художника по первоначальному нерасчлененному восприятию красоту природы, от которой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 xml:space="preserve"> еще не отделился сам человек и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тем более, его искусство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 xml:space="preserve"> («Да обретут мои уста / </w:t>
      </w:r>
      <w:r w:rsidR="00500E6C" w:rsidRPr="00500E6C">
        <w:rPr>
          <w:rFonts w:ascii="Times New Roman" w:hAnsi="Times New Roman" w:cs="Times New Roman"/>
          <w:sz w:val="28"/>
          <w:szCs w:val="28"/>
          <w:lang w:eastAsia="ru-RU"/>
        </w:rPr>
        <w:t>Первоначальную немоту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90236" w:rsidRDefault="004F021D" w:rsidP="00875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E6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последней строфе</w:t>
      </w:r>
      <w:r w:rsidR="00500E6C">
        <w:rPr>
          <w:rFonts w:ascii="Times New Roman" w:hAnsi="Times New Roman" w:cs="Times New Roman"/>
          <w:sz w:val="28"/>
          <w:szCs w:val="28"/>
          <w:lang w:eastAsia="ru-RU"/>
        </w:rPr>
        <w:t xml:space="preserve"> звучит призыв «вернуться»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к единству действительности и </w:t>
      </w:r>
      <w:r w:rsidR="00790236"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искусства к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целостности</w:t>
      </w:r>
      <w:r w:rsidR="00790236" w:rsidRPr="00790236">
        <w:t xml:space="preserve"> </w:t>
      </w:r>
      <w:r w:rsidR="00790236">
        <w:t>(«</w:t>
      </w:r>
      <w:r w:rsidR="00790236" w:rsidRPr="00790236">
        <w:rPr>
          <w:rFonts w:ascii="Times New Roman" w:hAnsi="Times New Roman" w:cs="Times New Roman"/>
          <w:sz w:val="28"/>
          <w:szCs w:val="28"/>
          <w:lang w:eastAsia="ru-RU"/>
        </w:rPr>
        <w:t>И, слово, в музыку вернись</w:t>
      </w:r>
      <w:r w:rsidR="00790236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; в частности, воспроизводится античный миф о</w:t>
      </w:r>
      <w:r w:rsidR="00790236">
        <w:rPr>
          <w:rFonts w:ascii="Times New Roman" w:hAnsi="Times New Roman" w:cs="Times New Roman"/>
          <w:sz w:val="28"/>
          <w:szCs w:val="28"/>
          <w:lang w:eastAsia="ru-RU"/>
        </w:rPr>
        <w:t>б Афродите. </w:t>
      </w:r>
    </w:p>
    <w:p w:rsidR="00790236" w:rsidRDefault="00790236" w:rsidP="007902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236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</w:t>
      </w:r>
      <w:r w:rsidR="004F021D"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тихотворение состоит всего из четырёх строф с минимальным использованием глаголов, то есть никакого движения сюжета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, на первый взгляд, нет. Однако это кажется только вначале. Внимательно изучив морфологический строй каждого предложения (а их тоже четыре), мы находим глагол прошедшего времени («родилась») в первой строфе, глагол настоящего времени («дышат») — во второй. Значит, движение есть. В третьей и четвёртой строфе оно как бы убыстряется: количество глаголов к четвёртой строфе увеличивается; употреблённые в повелительном наклонении («да обретут», «останься», «вернись», «устыдись»)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они как бы отсылают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чита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теля к будущему. Они призывают.</w:t>
      </w:r>
    </w:p>
    <w:p w:rsidR="00FD5DB5" w:rsidRDefault="00FD5DB5" w:rsidP="00FD5DB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Написано данное произведение </w:t>
      </w:r>
      <w:r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четырехстопным ямбом с пиррихиями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, к ним добавляется еще и </w:t>
      </w:r>
      <w:r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усеченная стопа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. Это придает дополнительную плавность, размеренность стиху. А </w:t>
      </w:r>
      <w:r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опоясывающая рифма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родилась-связь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слово-живого)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это кольцо, символ вечности, а вечной, по мнению автора, является тишина. </w:t>
      </w:r>
    </w:p>
    <w:p w:rsidR="00790236" w:rsidRPr="00790236" w:rsidRDefault="00790236" w:rsidP="00790236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752A8">
        <w:rPr>
          <w:rFonts w:ascii="Times New Roman" w:hAnsi="Times New Roman" w:cs="Times New Roman"/>
          <w:sz w:val="28"/>
          <w:szCs w:val="28"/>
          <w:lang w:eastAsia="ru-RU"/>
        </w:rPr>
        <w:t>Мандельштам-наследник поэтических традиций Ф.И.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Тютчева. 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поэзия отличается самобытно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й образностью и метафоричностью. Поэтика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Мандельштама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«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поэтика ассоциаций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реминисценций»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DB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5DB5">
        <w:rPr>
          <w:rFonts w:ascii="Times New Roman" w:hAnsi="Times New Roman" w:cs="Times New Roman"/>
          <w:sz w:val="28"/>
          <w:szCs w:val="28"/>
          <w:lang w:eastAsia="ru-RU"/>
        </w:rPr>
        <w:t>Silentium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</w:t>
      </w:r>
      <w:r w:rsidRPr="008752A8">
        <w:rPr>
          <w:rFonts w:ascii="Times New Roman" w:hAnsi="Times New Roman" w:cs="Times New Roman"/>
          <w:sz w:val="28"/>
          <w:szCs w:val="28"/>
          <w:lang w:eastAsia="ru-RU"/>
        </w:rPr>
        <w:t>то произведение об искусстве, о лирике, живописи, скульптуре, о художнике, который решает проблему взаимодейств</w:t>
      </w:r>
      <w:r w:rsidR="00FD5DB5">
        <w:rPr>
          <w:rFonts w:ascii="Times New Roman" w:hAnsi="Times New Roman" w:cs="Times New Roman"/>
          <w:sz w:val="28"/>
          <w:szCs w:val="28"/>
          <w:lang w:eastAsia="ru-RU"/>
        </w:rPr>
        <w:t>ия искусства и действительности.</w:t>
      </w:r>
    </w:p>
    <w:p w:rsidR="00790236" w:rsidRDefault="00790236" w:rsidP="007902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Тютчев в своём одноименном «</w:t>
      </w:r>
      <w:proofErr w:type="spellStart"/>
      <w:r w:rsidR="00FD5DB5">
        <w:rPr>
          <w:rFonts w:ascii="Times New Roman" w:hAnsi="Times New Roman" w:cs="Times New Roman"/>
          <w:sz w:val="28"/>
          <w:szCs w:val="28"/>
          <w:lang w:eastAsia="ru-RU"/>
        </w:rPr>
        <w:t>Silentium</w:t>
      </w:r>
      <w:r>
        <w:rPr>
          <w:rFonts w:ascii="Times New Roman" w:hAnsi="Times New Roman" w:cs="Times New Roman"/>
          <w:sz w:val="28"/>
          <w:szCs w:val="28"/>
          <w:lang w:eastAsia="ru-RU"/>
        </w:rPr>
        <w:t>»е</w:t>
      </w:r>
      <w:proofErr w:type="spellEnd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необычайно скуп на </w:t>
      </w:r>
      <w:r w:rsidR="004F021D"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тропы,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то у Мандельштама их более</w:t>
      </w:r>
      <w:proofErr w:type="gramStart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 чем достаточно. </w:t>
      </w:r>
      <w:r w:rsidR="004F021D"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Ме</w:t>
      </w:r>
      <w:r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тафоры</w:t>
      </w:r>
      <w:r>
        <w:rPr>
          <w:rFonts w:ascii="Times New Roman" w:hAnsi="Times New Roman" w:cs="Times New Roman"/>
          <w:sz w:val="28"/>
          <w:szCs w:val="28"/>
          <w:lang w:eastAsia="ru-RU"/>
        </w:rPr>
        <w:t>: «моря груди» и «безумный, светел день», «пены бледная сирень»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, -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сосредоточены во второй строфе. Очень выразительны </w:t>
      </w:r>
      <w:r w:rsidRPr="007902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эпитеты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: «чёрно-лазоревый сосуд» или «кристаллическая нота»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0694" w:rsidRPr="00790236" w:rsidRDefault="00790236" w:rsidP="00790236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Сколько бы ни 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>говорил Поэт о молчании, ему никак не обойтись без Слова. Слово – это мост от души и земли на небо. Умение пройти по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акому мосту даётся не каждому. «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Читать стихи – величайшее и труднейшее искусство, и звание читателя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 почётно, чем звание поэта»</w:t>
      </w:r>
      <w:r w:rsidR="004F021D" w:rsidRPr="008752A8">
        <w:rPr>
          <w:rFonts w:ascii="Times New Roman" w:hAnsi="Times New Roman" w:cs="Times New Roman"/>
          <w:sz w:val="28"/>
          <w:szCs w:val="28"/>
          <w:lang w:eastAsia="ru-RU"/>
        </w:rPr>
        <w:t xml:space="preserve">, - писал Мандельштам. </w:t>
      </w:r>
      <w:r w:rsidR="00FD5DB5">
        <w:rPr>
          <w:rFonts w:ascii="Times New Roman" w:hAnsi="Times New Roman" w:cs="Times New Roman"/>
          <w:sz w:val="28"/>
          <w:szCs w:val="28"/>
          <w:lang w:eastAsia="ru-RU"/>
        </w:rPr>
        <w:t>Да, Мандельштам – гениальный поэт. Он достойно прошел по мосту от души и земли на небо</w:t>
      </w:r>
      <w:proofErr w:type="gramStart"/>
      <w:r w:rsidR="00FD5DB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5DB5">
        <w:rPr>
          <w:rFonts w:ascii="Times New Roman" w:hAnsi="Times New Roman" w:cs="Times New Roman"/>
          <w:sz w:val="28"/>
          <w:szCs w:val="28"/>
          <w:lang w:eastAsia="ru-RU"/>
        </w:rPr>
        <w:t xml:space="preserve"> А мы, его читатели, благодарны ему за такие замечательные стихотворения, одним из которых является «</w:t>
      </w:r>
      <w:proofErr w:type="spellStart"/>
      <w:r w:rsidR="00FD5DB5">
        <w:rPr>
          <w:rFonts w:ascii="Times New Roman" w:hAnsi="Times New Roman" w:cs="Times New Roman"/>
          <w:sz w:val="28"/>
          <w:szCs w:val="28"/>
          <w:lang w:eastAsia="ru-RU"/>
        </w:rPr>
        <w:t>Silentium</w:t>
      </w:r>
      <w:proofErr w:type="spellEnd"/>
      <w:r w:rsidR="00FD5D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030694" w:rsidRPr="0079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1D"/>
    <w:rsid w:val="00030694"/>
    <w:rsid w:val="004F021D"/>
    <w:rsid w:val="00500E6C"/>
    <w:rsid w:val="00790236"/>
    <w:rsid w:val="008752A8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21D"/>
  </w:style>
  <w:style w:type="character" w:styleId="a3">
    <w:name w:val="Hyperlink"/>
    <w:basedOn w:val="a0"/>
    <w:uiPriority w:val="99"/>
    <w:unhideWhenUsed/>
    <w:rsid w:val="004F021D"/>
    <w:rPr>
      <w:color w:val="0000FF"/>
      <w:u w:val="single"/>
    </w:rPr>
  </w:style>
  <w:style w:type="paragraph" w:styleId="a4">
    <w:name w:val="No Spacing"/>
    <w:uiPriority w:val="1"/>
    <w:qFormat/>
    <w:rsid w:val="004F0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21D"/>
  </w:style>
  <w:style w:type="character" w:styleId="a3">
    <w:name w:val="Hyperlink"/>
    <w:basedOn w:val="a0"/>
    <w:uiPriority w:val="99"/>
    <w:unhideWhenUsed/>
    <w:rsid w:val="004F021D"/>
    <w:rPr>
      <w:color w:val="0000FF"/>
      <w:u w:val="single"/>
    </w:rPr>
  </w:style>
  <w:style w:type="paragraph" w:styleId="a4">
    <w:name w:val="No Spacing"/>
    <w:uiPriority w:val="1"/>
    <w:qFormat/>
    <w:rsid w:val="004F0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04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9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4</cp:revision>
  <dcterms:created xsi:type="dcterms:W3CDTF">2016-03-30T18:20:00Z</dcterms:created>
  <dcterms:modified xsi:type="dcterms:W3CDTF">2016-03-30T19:02:00Z</dcterms:modified>
</cp:coreProperties>
</file>