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AB" w:rsidRDefault="00564597">
      <w:r w:rsidRPr="00564597">
        <w:t>Быть вежливым- это быть культурным и образованным человеком. это значит, что вежливый человек знает правила этикета. с вежливым человеком легко в общении, так как он умеет слушать собеседника, правильно, не обижая задавать вопросы и тонко отвечать на поставленные вопросы. вежливый человек умеет принимать гостей и делать пода</w:t>
      </w:r>
      <w:r>
        <w:t>рки. быть вежливым- это хорошо</w:t>
      </w:r>
      <w:bookmarkStart w:id="0" w:name="_GoBack"/>
      <w:bookmarkEnd w:id="0"/>
    </w:p>
    <w:sectPr w:rsidR="00CD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97"/>
    <w:rsid w:val="00564597"/>
    <w:rsid w:val="00C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кентурион</dc:creator>
  <cp:lastModifiedBy>кентурион</cp:lastModifiedBy>
  <cp:revision>1</cp:revision>
  <dcterms:created xsi:type="dcterms:W3CDTF">2016-03-09T08:22:00Z</dcterms:created>
  <dcterms:modified xsi:type="dcterms:W3CDTF">2016-03-09T08:23:00Z</dcterms:modified>
</cp:coreProperties>
</file>