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7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7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класс</w:t>
      </w:r>
    </w:p>
    <w:p>
      <w:pPr>
        <w:numPr>
          <w:ilvl w:val="0"/>
          <w:numId w:val="2"/>
        </w:numPr>
        <w:spacing w:before="0" w:after="200" w:line="276"/>
        <w:ind w:right="0" w:left="36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Найти </w:t>
      </w:r>
      <w:r>
        <w:object w:dxaOrig="202" w:dyaOrig="222">
          <v:rect xmlns:o="urn:schemas-microsoft-com:office:office" xmlns:v="urn:schemas-microsoft-com:vml" id="rectole0000000000" style="width:10.100000pt;height:11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из равенства</w:t>
      </w:r>
    </w:p>
    <w:p>
      <w:pPr>
        <w:spacing w:before="0" w:after="200" w:line="276"/>
        <w:ind w:right="0" w:left="36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7289" w:dyaOrig="688">
          <v:rect xmlns:o="urn:schemas-microsoft-com:office:office" xmlns:v="urn:schemas-microsoft-com:vml" id="rectole0000000001" style="width:364.450000pt;height:34.4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DrawAspect="Content" ObjectID="0000000001" ShapeID="rectole0000000001" r:id="docRId2"/>
        </w:object>
      </w:r>
    </w:p>
    <w:p>
      <w:pPr>
        <w:numPr>
          <w:ilvl w:val="0"/>
          <w:numId w:val="4"/>
        </w:numPr>
        <w:spacing w:before="0" w:after="200" w:line="276"/>
        <w:ind w:right="0" w:left="36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Объем строительных работ увеличивается на 80%. На сколько процентов нужно увеличить число рабочих, если производительность труда будет увеличена на 20%.</w:t>
      </w:r>
    </w:p>
    <w:p>
      <w:pPr>
        <w:numPr>
          <w:ilvl w:val="0"/>
          <w:numId w:val="4"/>
        </w:numPr>
        <w:spacing w:before="0" w:after="200" w:line="276"/>
        <w:ind w:right="0" w:left="36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Квадрат 5х5 заполнен числами так, что произведение чисел в каждой строке отрицательно. Докажите, что найдется столбец, в котором произведение всех чисел также отрицательно.</w:t>
      </w:r>
    </w:p>
    <w:p>
      <w:pPr>
        <w:numPr>
          <w:ilvl w:val="0"/>
          <w:numId w:val="4"/>
        </w:numPr>
        <w:spacing w:before="0" w:after="200" w:line="276"/>
        <w:ind w:right="0" w:left="36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Написать общую формулу числа, которое как при делении на 6, так и при делении на 8 дает в остатке 5. ( Ответ объяснить).</w:t>
      </w:r>
    </w:p>
    <w:p>
      <w:pPr>
        <w:numPr>
          <w:ilvl w:val="0"/>
          <w:numId w:val="4"/>
        </w:numPr>
        <w:spacing w:before="0" w:after="200" w:line="276"/>
        <w:ind w:right="0" w:left="36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Доказать, что  </w:t>
      </w:r>
      <w:r>
        <w:object w:dxaOrig="1093" w:dyaOrig="323">
          <v:rect xmlns:o="urn:schemas-microsoft-com:office:office" xmlns:v="urn:schemas-microsoft-com:vml" id="rectole0000000002" style="width:54.650000pt;height:16.1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DrawAspect="Content" ObjectID="0000000002" ShapeID="rectole0000000002" r:id="docRId4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делится без остатка на 10.</w:t>
      </w:r>
    </w:p>
    <w:p>
      <w:pPr>
        <w:numPr>
          <w:ilvl w:val="0"/>
          <w:numId w:val="4"/>
        </w:numPr>
        <w:spacing w:before="0" w:after="200" w:line="276"/>
        <w:ind w:right="0" w:left="36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Вася сказал в этом году: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Мне будет  </w:t>
      </w:r>
      <w:r>
        <w:object w:dxaOrig="202" w:dyaOrig="222">
          <v:rect xmlns:o="urn:schemas-microsoft-com:office:office" xmlns:v="urn:schemas-microsoft-com:vml" id="rectole0000000003" style="width:10.100000pt;height:11.1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DrawAspect="Content" ObjectID="0000000003" ShapeID="rectole0000000003" r:id="docRId6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лет, когда пойдет  </w:t>
      </w:r>
      <w:r>
        <w:object w:dxaOrig="283" w:dyaOrig="323">
          <v:rect xmlns:o="urn:schemas-microsoft-com:office:office" xmlns:v="urn:schemas-microsoft-com:vml" id="rectole0000000004" style="width:14.150000pt;height:16.15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DrawAspect="Content" ObjectID="0000000004" ShapeID="rectole0000000004" r:id="docRId8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каком году родился Вася?</w:t>
      </w:r>
    </w:p>
    <w:p>
      <w:pPr>
        <w:numPr>
          <w:ilvl w:val="0"/>
          <w:numId w:val="4"/>
        </w:numPr>
        <w:spacing w:before="0" w:after="200" w:line="276"/>
        <w:ind w:right="0" w:left="36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Найдите наименьший угол между часовой и минутной стрелкой, если часы показывают 12 ч 35 мин.</w:t>
      </w:r>
    </w:p>
    <w:p>
      <w:pPr>
        <w:numPr>
          <w:ilvl w:val="0"/>
          <w:numId w:val="4"/>
        </w:numPr>
        <w:spacing w:before="0" w:after="200" w:line="276"/>
        <w:ind w:right="0" w:left="36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167 градусов.</w:t>
      </w:r>
    </w:p>
    <w:p>
      <w:pPr>
        <w:numPr>
          <w:ilvl w:val="0"/>
          <w:numId w:val="4"/>
        </w:numPr>
        <w:spacing w:before="0" w:after="200" w:line="276"/>
        <w:ind w:right="0" w:left="36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Число 56 разложите  на два слагаемых так, чтобы  </w:t>
      </w:r>
      <w:r>
        <w:object w:dxaOrig="222" w:dyaOrig="627">
          <v:rect xmlns:o="urn:schemas-microsoft-com:office:office" xmlns:v="urn:schemas-microsoft-com:vml" id="rectole0000000005" style="width:11.100000pt;height:31.35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DrawAspect="Content" ObjectID="0000000005" ShapeID="rectole0000000005" r:id="docRId10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первого слагаемого была равна  </w:t>
      </w:r>
      <w:r>
        <w:object w:dxaOrig="243" w:dyaOrig="627">
          <v:rect xmlns:o="urn:schemas-microsoft-com:office:office" xmlns:v="urn:schemas-microsoft-com:vml" id="rectole0000000006" style="width:12.150000pt;height:31.350000pt" o:preferrelative="t" o:ole="">
            <o:lock v:ext="edit"/>
            <v:imagedata xmlns:r="http://schemas.openxmlformats.org/officeDocument/2006/relationships" r:id="docRId13" o:title=""/>
          </v:rect>
          <o:OLEObject xmlns:r="http://schemas.openxmlformats.org/officeDocument/2006/relationships" xmlns:o="urn:schemas-microsoft-com:office:office" Type="Embed" DrawAspect="Content" ObjectID="0000000006" ShapeID="rectole0000000006" r:id="docRId12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второго.</w:t>
      </w:r>
    </w:p>
    <w:p>
      <w:pPr>
        <w:numPr>
          <w:ilvl w:val="0"/>
          <w:numId w:val="4"/>
        </w:numPr>
        <w:spacing w:before="0" w:after="200" w:line="276"/>
        <w:ind w:right="0" w:left="36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 слагаемое-24,2 слагаемое-32, </w:t>
      </w:r>
    </w:p>
    <w:p>
      <w:pPr>
        <w:numPr>
          <w:ilvl w:val="0"/>
          <w:numId w:val="4"/>
        </w:numPr>
        <w:spacing w:before="0" w:after="200" w:line="276"/>
        <w:ind w:right="0" w:left="36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дальней планете, имеющей форму шара, суша занимает больше половины поверхности планеты. Докажите, что можно прорыть туннель, проходящий через центр планеты, который соединит сушу с сушей.</w:t>
      </w:r>
    </w:p>
    <w:p>
      <w:pPr>
        <w:numPr>
          <w:ilvl w:val="0"/>
          <w:numId w:val="4"/>
        </w:numPr>
        <w:spacing w:before="0" w:after="200" w:line="276"/>
        <w:ind w:right="0" w:left="36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Сколькими способами можно распределить 12 различных учебников между четырьмя учениками.</w:t>
      </w:r>
    </w:p>
    <w:p>
      <w:pPr>
        <w:numPr>
          <w:ilvl w:val="0"/>
          <w:numId w:val="4"/>
        </w:numPr>
        <w:spacing w:before="0" w:after="200" w:line="276"/>
        <w:ind w:right="0" w:left="36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48.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">
    <w:abstractNumId w:val="6"/>
  </w: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6.wmf" Id="docRId13" Type="http://schemas.openxmlformats.org/officeDocument/2006/relationships/image"/><Relationship Target="media/image1.wmf" Id="docRId3" Type="http://schemas.openxmlformats.org/officeDocument/2006/relationships/image"/><Relationship Target="media/image3.wmf" Id="docRId7" Type="http://schemas.openxmlformats.org/officeDocument/2006/relationships/image"/><Relationship Target="embeddings/oleObject5.bin" Id="docRId10" Type="http://schemas.openxmlformats.org/officeDocument/2006/relationships/oleObject"/><Relationship Target="numbering.xml" Id="docRId14" Type="http://schemas.openxmlformats.org/officeDocument/2006/relationships/numbering"/><Relationship Target="embeddings/oleObject1.bin" Id="docRId2" Type="http://schemas.openxmlformats.org/officeDocument/2006/relationships/oleObject"/><Relationship Target="embeddings/oleObject3.bin" Id="docRId6" Type="http://schemas.openxmlformats.org/officeDocument/2006/relationships/oleObject"/><Relationship Target="media/image0.wmf" Id="docRId1" Type="http://schemas.openxmlformats.org/officeDocument/2006/relationships/image"/><Relationship Target="media/image5.wmf" Id="docRId11" Type="http://schemas.openxmlformats.org/officeDocument/2006/relationships/image"/><Relationship Target="styles.xml" Id="docRId15" Type="http://schemas.openxmlformats.org/officeDocument/2006/relationships/styles"/><Relationship Target="media/image2.wmf" Id="docRId5" Type="http://schemas.openxmlformats.org/officeDocument/2006/relationships/image"/><Relationship Target="media/image4.wmf" Id="docRId9" Type="http://schemas.openxmlformats.org/officeDocument/2006/relationships/image"/><Relationship Target="embeddings/oleObject0.bin" Id="docRId0" Type="http://schemas.openxmlformats.org/officeDocument/2006/relationships/oleObject"/><Relationship Target="embeddings/oleObject6.bin" Id="docRId12" Type="http://schemas.openxmlformats.org/officeDocument/2006/relationships/oleObject"/><Relationship Target="embeddings/oleObject2.bin" Id="docRId4" Type="http://schemas.openxmlformats.org/officeDocument/2006/relationships/oleObject"/><Relationship Target="embeddings/oleObject4.bin" Id="docRId8" Type="http://schemas.openxmlformats.org/officeDocument/2006/relationships/oleObject"/></Relationships>
</file>