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31DA" w:rsidRPr="0039252A" w:rsidRDefault="00A23AFD" w:rsidP="00A23AF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9252A">
        <w:rPr>
          <w:rFonts w:ascii="Times New Roman" w:hAnsi="Times New Roman" w:cs="Times New Roman"/>
          <w:b/>
          <w:sz w:val="24"/>
          <w:szCs w:val="24"/>
        </w:rPr>
        <w:t>ЗАРЕВО</w:t>
      </w:r>
      <w:r w:rsidRPr="0039252A">
        <w:rPr>
          <w:rFonts w:ascii="Times New Roman" w:hAnsi="Times New Roman" w:cs="Times New Roman"/>
          <w:sz w:val="24"/>
          <w:szCs w:val="24"/>
        </w:rPr>
        <w:t xml:space="preserve"> — ср. огненный свет или отблеск на небе, на небосклоне, от небесных явлений или от пожара и огней на земле.</w:t>
      </w:r>
    </w:p>
    <w:p w:rsidR="00A23AFD" w:rsidRPr="0039252A" w:rsidRDefault="00A23AFD" w:rsidP="00A23AFD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39252A">
        <w:rPr>
          <w:rFonts w:ascii="Times New Roman" w:hAnsi="Times New Roman" w:cs="Times New Roman"/>
          <w:b/>
          <w:sz w:val="24"/>
          <w:szCs w:val="24"/>
        </w:rPr>
        <w:t>Паникади́ло</w:t>
      </w:r>
      <w:proofErr w:type="spellEnd"/>
      <w:r w:rsidRPr="0039252A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39252A">
        <w:rPr>
          <w:rFonts w:ascii="Times New Roman" w:hAnsi="Times New Roman" w:cs="Times New Roman"/>
          <w:sz w:val="24"/>
          <w:szCs w:val="24"/>
        </w:rPr>
        <w:t>многосвечие</w:t>
      </w:r>
      <w:proofErr w:type="spellEnd"/>
      <w:r w:rsidRPr="0039252A">
        <w:rPr>
          <w:rFonts w:ascii="Times New Roman" w:hAnsi="Times New Roman" w:cs="Times New Roman"/>
          <w:sz w:val="24"/>
          <w:szCs w:val="24"/>
        </w:rPr>
        <w:t xml:space="preserve">) — в православном храме центральная люстра, светильник </w:t>
      </w:r>
      <w:proofErr w:type="gramStart"/>
      <w:r w:rsidRPr="0039252A">
        <w:rPr>
          <w:rFonts w:ascii="Times New Roman" w:hAnsi="Times New Roman" w:cs="Times New Roman"/>
          <w:sz w:val="24"/>
          <w:szCs w:val="24"/>
        </w:rPr>
        <w:t>со</w:t>
      </w:r>
      <w:proofErr w:type="gramEnd"/>
      <w:r w:rsidRPr="0039252A">
        <w:rPr>
          <w:rFonts w:ascii="Times New Roman" w:hAnsi="Times New Roman" w:cs="Times New Roman"/>
          <w:sz w:val="24"/>
          <w:szCs w:val="24"/>
        </w:rPr>
        <w:t xml:space="preserve"> множеством свечей или лампад. Обычно термины «паникадило» и «</w:t>
      </w:r>
      <w:proofErr w:type="spellStart"/>
      <w:r w:rsidRPr="0039252A">
        <w:rPr>
          <w:rFonts w:ascii="Times New Roman" w:hAnsi="Times New Roman" w:cs="Times New Roman"/>
          <w:sz w:val="24"/>
          <w:szCs w:val="24"/>
        </w:rPr>
        <w:t>всесвещник</w:t>
      </w:r>
      <w:proofErr w:type="spellEnd"/>
      <w:r w:rsidRPr="0039252A">
        <w:rPr>
          <w:rFonts w:ascii="Times New Roman" w:hAnsi="Times New Roman" w:cs="Times New Roman"/>
          <w:sz w:val="24"/>
          <w:szCs w:val="24"/>
        </w:rPr>
        <w:t>» употребляются по отношению к светильникам в центре храма, которые используют более 12 свечей</w:t>
      </w:r>
      <w:r w:rsidR="0039252A">
        <w:rPr>
          <w:rFonts w:ascii="Times New Roman" w:hAnsi="Times New Roman" w:cs="Times New Roman"/>
          <w:sz w:val="24"/>
          <w:szCs w:val="24"/>
        </w:rPr>
        <w:t>.</w:t>
      </w:r>
    </w:p>
    <w:p w:rsidR="00A23AFD" w:rsidRPr="0039252A" w:rsidRDefault="00A23AFD" w:rsidP="00A23AFD">
      <w:pPr>
        <w:pStyle w:val="a3"/>
        <w:rPr>
          <w:rFonts w:ascii="Times New Roman" w:hAnsi="Times New Roman" w:cs="Times New Roman"/>
          <w:sz w:val="24"/>
          <w:szCs w:val="24"/>
        </w:rPr>
      </w:pPr>
      <w:r w:rsidRPr="0039252A">
        <w:rPr>
          <w:rFonts w:ascii="Times New Roman" w:hAnsi="Times New Roman" w:cs="Times New Roman"/>
          <w:b/>
          <w:sz w:val="24"/>
          <w:szCs w:val="24"/>
        </w:rPr>
        <w:t xml:space="preserve">Млеть </w:t>
      </w:r>
      <w:r w:rsidRPr="0039252A">
        <w:rPr>
          <w:rFonts w:ascii="Times New Roman" w:hAnsi="Times New Roman" w:cs="Times New Roman"/>
          <w:sz w:val="24"/>
          <w:szCs w:val="24"/>
        </w:rPr>
        <w:t>- находиться в состоянии истомы, расслабленности переживать состояние восторга, наслаждения под влиянием сильного чувства</w:t>
      </w:r>
      <w:r w:rsidR="0039252A">
        <w:rPr>
          <w:rFonts w:ascii="Times New Roman" w:hAnsi="Times New Roman" w:cs="Times New Roman"/>
          <w:sz w:val="24"/>
          <w:szCs w:val="24"/>
        </w:rPr>
        <w:t>.</w:t>
      </w:r>
      <w:r w:rsidRPr="0039252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3AFD" w:rsidRPr="0039252A" w:rsidRDefault="00A23AFD" w:rsidP="00A23AFD">
      <w:pPr>
        <w:pStyle w:val="a3"/>
        <w:rPr>
          <w:rFonts w:ascii="Times New Roman" w:hAnsi="Times New Roman" w:cs="Times New Roman"/>
          <w:sz w:val="24"/>
          <w:szCs w:val="24"/>
        </w:rPr>
      </w:pPr>
      <w:r w:rsidRPr="0039252A">
        <w:rPr>
          <w:rFonts w:ascii="Times New Roman" w:hAnsi="Times New Roman" w:cs="Times New Roman"/>
          <w:b/>
          <w:sz w:val="24"/>
          <w:szCs w:val="24"/>
        </w:rPr>
        <w:t xml:space="preserve">Изложина </w:t>
      </w:r>
      <w:r w:rsidRPr="0039252A">
        <w:rPr>
          <w:rFonts w:ascii="Times New Roman" w:hAnsi="Times New Roman" w:cs="Times New Roman"/>
          <w:sz w:val="24"/>
          <w:szCs w:val="24"/>
        </w:rPr>
        <w:t>- впадина, ложбина, лощина, полость, лог</w:t>
      </w:r>
      <w:r w:rsidR="0039252A">
        <w:rPr>
          <w:rFonts w:ascii="Times New Roman" w:hAnsi="Times New Roman" w:cs="Times New Roman"/>
          <w:sz w:val="24"/>
          <w:szCs w:val="24"/>
        </w:rPr>
        <w:t>.</w:t>
      </w:r>
    </w:p>
    <w:p w:rsidR="0039252A" w:rsidRDefault="00AF39B0" w:rsidP="0039252A">
      <w:pPr>
        <w:pStyle w:val="a3"/>
        <w:numPr>
          <w:ilvl w:val="0"/>
          <w:numId w:val="1"/>
        </w:numPr>
      </w:pPr>
      <w:r w:rsidRPr="00AF39B0">
        <w:t>Один из приёмов выражения авторской позиции в художественном произведении – это эпиграф</w:t>
      </w:r>
      <w:r>
        <w:t>.</w:t>
      </w:r>
      <w:r w:rsidRPr="00AF39B0">
        <w:t xml:space="preserve"> </w:t>
      </w:r>
      <w:r>
        <w:t xml:space="preserve">Перед стихотворением мы находим эпиграф </w:t>
      </w:r>
      <w:proofErr w:type="gramStart"/>
      <w:r>
        <w:t>из</w:t>
      </w:r>
      <w:proofErr w:type="gramEnd"/>
      <w:r>
        <w:t xml:space="preserve"> Державин: «Чего в мой дремлющий тогда не входит ум?»</w:t>
      </w:r>
      <w:r w:rsidR="00C4284B" w:rsidRPr="00C4284B">
        <w:t xml:space="preserve"> Это литературная цитата из произведения Г. Р. Державина «Евгению. Жизнь </w:t>
      </w:r>
      <w:proofErr w:type="spellStart"/>
      <w:r w:rsidR="00C4284B" w:rsidRPr="00C4284B">
        <w:t>званская</w:t>
      </w:r>
      <w:proofErr w:type="spellEnd"/>
      <w:r w:rsidR="00C4284B" w:rsidRPr="00C4284B">
        <w:t xml:space="preserve">» (1807), написанного в имении поэта </w:t>
      </w:r>
      <w:proofErr w:type="spellStart"/>
      <w:r w:rsidR="00C4284B" w:rsidRPr="00C4284B">
        <w:t>Званки</w:t>
      </w:r>
      <w:proofErr w:type="spellEnd"/>
      <w:r w:rsidR="00C4284B" w:rsidRPr="00C4284B">
        <w:t>, где он обращается к своему биографу Евгению Болховитинову: рассказывает о прелестях сельской жизни, красоте окружающей природы, праздничных забавах.</w:t>
      </w:r>
    </w:p>
    <w:p w:rsidR="00846F7B" w:rsidRDefault="0039252A" w:rsidP="00846F7B">
      <w:pPr>
        <w:pStyle w:val="a3"/>
      </w:pPr>
      <w:r>
        <w:t xml:space="preserve">     </w:t>
      </w:r>
      <w:r w:rsidR="00AF39B0" w:rsidRPr="00AF39B0">
        <w:t xml:space="preserve"> </w:t>
      </w:r>
      <w:r>
        <w:t xml:space="preserve">Так и Вяземский </w:t>
      </w:r>
      <w:r w:rsidR="00846F7B">
        <w:t xml:space="preserve"> раскрывае</w:t>
      </w:r>
      <w:r w:rsidR="00AF39B0">
        <w:t xml:space="preserve">т важные явления жизни, </w:t>
      </w:r>
      <w:r>
        <w:t>размышляет</w:t>
      </w:r>
      <w:r w:rsidR="00AF39B0">
        <w:t xml:space="preserve"> о </w:t>
      </w:r>
      <w:r>
        <w:t>конкретном состоянии человека и природы</w:t>
      </w:r>
      <w:r w:rsidR="00846F7B">
        <w:t>: «Брожу задумчиво, и с сумраком полей сольются сумерки немой мечты моей».</w:t>
      </w:r>
      <w:r w:rsidR="00C4284B" w:rsidRPr="00C4284B">
        <w:t xml:space="preserve"> Тишина и покой сельского вечернего пейзажа </w:t>
      </w:r>
      <w:r w:rsidR="00846F7B">
        <w:t>навивают на автора печаль, помогают раскрыть его внутренний мир, его эмоциональное состояние:</w:t>
      </w:r>
      <w:r w:rsidR="00332220">
        <w:t xml:space="preserve"> «А тут нежданный стих, неведомо с чего, на ум мой налетит и вцепится в него».</w:t>
      </w:r>
    </w:p>
    <w:p w:rsidR="00846F7B" w:rsidRDefault="00846F7B" w:rsidP="00846F7B">
      <w:pPr>
        <w:pStyle w:val="a3"/>
      </w:pPr>
    </w:p>
    <w:p w:rsidR="00A131DA" w:rsidRDefault="00332220" w:rsidP="00332220">
      <w:pPr>
        <w:pStyle w:val="a3"/>
        <w:numPr>
          <w:ilvl w:val="0"/>
          <w:numId w:val="1"/>
        </w:numPr>
      </w:pPr>
      <w:r>
        <w:t xml:space="preserve">Эти </w:t>
      </w:r>
      <w:r w:rsidR="00A131DA" w:rsidRPr="00A131DA">
        <w:t>произведени</w:t>
      </w:r>
      <w:r>
        <w:t xml:space="preserve">я можно назвать «пейзажем души», так как в них </w:t>
      </w:r>
      <w:proofErr w:type="gramStart"/>
      <w:r>
        <w:t>изображаю</w:t>
      </w:r>
      <w:r w:rsidR="00A131DA" w:rsidRPr="00A131DA">
        <w:t>тся</w:t>
      </w:r>
      <w:proofErr w:type="gramEnd"/>
      <w:r w:rsidR="00A131DA" w:rsidRPr="00A131DA">
        <w:t xml:space="preserve"> состояние души, переживания героя, приобретающие признаки художественного образа. </w:t>
      </w:r>
      <w:r>
        <w:t xml:space="preserve">Описание природы перекликается с чувствами и настроением </w:t>
      </w:r>
      <w:r w:rsidR="00A131DA" w:rsidRPr="00A131DA">
        <w:t xml:space="preserve"> </w:t>
      </w:r>
      <w:r>
        <w:t>этих поэтов.   Внутренний мир авторо</w:t>
      </w:r>
      <w:r w:rsidR="00A131DA">
        <w:t>в воссоздается не прямо, а через обращение к природе, которую в данный момент воспринимает человек. И дело здесь не только в том, что сам пейзаж способен определенным образом воздействовать на настроение человека, а еще и в том, что человек очень часто находится в состоянии гармонии с природой, и тогда «настроение» природы становится и его настроением</w:t>
      </w:r>
      <w:r>
        <w:t xml:space="preserve">. </w:t>
      </w:r>
      <w:r w:rsidR="00A131DA">
        <w:t xml:space="preserve">Таким образом, в </w:t>
      </w:r>
      <w:r>
        <w:t xml:space="preserve">данных произведениях </w:t>
      </w:r>
      <w:r w:rsidR="00A131DA">
        <w:t>пейзаж — это не только прием, позволяющий создать определенное эмоциональное настроение, но и одна из важнейших, бесспорных жизненных ценностей</w:t>
      </w:r>
      <w:r w:rsidR="00D9249E">
        <w:t xml:space="preserve"> «пейзаж души»  поэтов.</w:t>
      </w:r>
    </w:p>
    <w:p w:rsidR="00AF2338" w:rsidRDefault="00AF2338" w:rsidP="00AF2338">
      <w:pPr>
        <w:pStyle w:val="a3"/>
        <w:numPr>
          <w:ilvl w:val="0"/>
          <w:numId w:val="1"/>
        </w:numPr>
      </w:pPr>
    </w:p>
    <w:tbl>
      <w:tblPr>
        <w:tblStyle w:val="a4"/>
        <w:tblW w:w="0" w:type="auto"/>
        <w:tblInd w:w="720" w:type="dxa"/>
        <w:tblLook w:val="04A0" w:firstRow="1" w:lastRow="0" w:firstColumn="1" w:lastColumn="0" w:noHBand="0" w:noVBand="1"/>
      </w:tblPr>
      <w:tblGrid>
        <w:gridCol w:w="4431"/>
        <w:gridCol w:w="4420"/>
      </w:tblGrid>
      <w:tr w:rsidR="00D9249E" w:rsidTr="00880C1E">
        <w:tc>
          <w:tcPr>
            <w:tcW w:w="4431" w:type="dxa"/>
          </w:tcPr>
          <w:p w:rsidR="00D9249E" w:rsidRDefault="00D9249E" w:rsidP="00880C1E">
            <w:pPr>
              <w:pStyle w:val="a3"/>
              <w:ind w:left="0"/>
            </w:pPr>
            <w:r>
              <w:t>Вяземский «Сумерки»</w:t>
            </w:r>
          </w:p>
        </w:tc>
        <w:tc>
          <w:tcPr>
            <w:tcW w:w="4420" w:type="dxa"/>
          </w:tcPr>
          <w:p w:rsidR="00D9249E" w:rsidRDefault="00D9249E" w:rsidP="00880C1E">
            <w:pPr>
              <w:pStyle w:val="a3"/>
              <w:ind w:left="0"/>
            </w:pPr>
            <w:r>
              <w:t>Фет «Степь вечером»</w:t>
            </w:r>
          </w:p>
        </w:tc>
      </w:tr>
      <w:tr w:rsidR="00D9249E" w:rsidTr="00880C1E">
        <w:tc>
          <w:tcPr>
            <w:tcW w:w="4431" w:type="dxa"/>
          </w:tcPr>
          <w:p w:rsidR="00D9249E" w:rsidRDefault="00D9249E" w:rsidP="00880C1E">
            <w:pPr>
              <w:pStyle w:val="a3"/>
              <w:ind w:left="0"/>
            </w:pPr>
            <w:r>
              <w:t>1.Лирический пафос</w:t>
            </w:r>
          </w:p>
          <w:p w:rsidR="00D9249E" w:rsidRDefault="00D9249E" w:rsidP="00880C1E">
            <w:pPr>
              <w:pStyle w:val="a3"/>
              <w:ind w:left="0"/>
            </w:pPr>
            <w:r>
              <w:t>Стихотворение пронизано эмоциональным настроением героя, его внутренним состоянием: «Брожу задумчиво, и с сумраком полей</w:t>
            </w:r>
            <w:proofErr w:type="gramStart"/>
            <w:r>
              <w:t xml:space="preserve"> С</w:t>
            </w:r>
            <w:proofErr w:type="gramEnd"/>
            <w:r>
              <w:t>ольются сумерки немой мечты моей». Перед нами предстаёт картина внутренней жизни человека, его конкретных переживаний.</w:t>
            </w:r>
          </w:p>
        </w:tc>
        <w:tc>
          <w:tcPr>
            <w:tcW w:w="4420" w:type="dxa"/>
          </w:tcPr>
          <w:p w:rsidR="00D9249E" w:rsidRDefault="00D9249E" w:rsidP="00880C1E">
            <w:r>
              <w:t>1.</w:t>
            </w:r>
            <w:r w:rsidRPr="00F8399E">
              <w:t>Лирический пафос</w:t>
            </w:r>
          </w:p>
          <w:p w:rsidR="00D9249E" w:rsidRDefault="00D9249E" w:rsidP="00880C1E">
            <w:r>
              <w:t xml:space="preserve">Это буйное описание природы, при том с невероятной точностью: «Нигде жилья не видно на просторе, В дали огня иль песни и не ждёшь!» Автор заставляет нас увидеть степь своими газами, благодаря описанию множества мелких деталей: голос перепела, </w:t>
            </w:r>
          </w:p>
          <w:p w:rsidR="00D9249E" w:rsidRDefault="00D9249E" w:rsidP="00880C1E">
            <w:r>
              <w:t>скрип коростелей, жук взлетел, лунь проплыл.</w:t>
            </w:r>
          </w:p>
        </w:tc>
      </w:tr>
      <w:tr w:rsidR="00D9249E" w:rsidTr="00880C1E">
        <w:tc>
          <w:tcPr>
            <w:tcW w:w="4431" w:type="dxa"/>
            <w:tcBorders>
              <w:bottom w:val="single" w:sz="4" w:space="0" w:color="auto"/>
            </w:tcBorders>
          </w:tcPr>
          <w:p w:rsidR="00D9249E" w:rsidRDefault="00D9249E" w:rsidP="00880C1E">
            <w:pPr>
              <w:pStyle w:val="a3"/>
              <w:ind w:left="0"/>
            </w:pPr>
            <w:r>
              <w:t xml:space="preserve">2. Обороты речи, используемые для усиления выразительности высказывания: </w:t>
            </w:r>
          </w:p>
          <w:p w:rsidR="00D9249E" w:rsidRDefault="00D9249E" w:rsidP="00880C1E">
            <w:pPr>
              <w:pStyle w:val="a3"/>
              <w:ind w:left="0"/>
            </w:pPr>
            <w:r w:rsidRPr="00361E31">
              <w:rPr>
                <w:b/>
                <w:i/>
              </w:rPr>
              <w:t>Метафора</w:t>
            </w:r>
            <w:r>
              <w:rPr>
                <w:b/>
                <w:i/>
              </w:rPr>
              <w:t xml:space="preserve">: </w:t>
            </w:r>
            <w:r>
              <w:t xml:space="preserve"> «Бледнеет день, и сумрак задымится», «небес паникадила», «сольются сумерки», «и слово к слову льнёт, и звук созвучья ищет»; </w:t>
            </w:r>
            <w:r w:rsidRPr="00361E31">
              <w:rPr>
                <w:b/>
                <w:i/>
              </w:rPr>
              <w:t>олицетворение</w:t>
            </w:r>
            <w:r>
              <w:t xml:space="preserve">: «Ночь идёт», «… Стих, </w:t>
            </w:r>
            <w:r>
              <w:lastRenderedPageBreak/>
              <w:t xml:space="preserve">неведомо с чего, На ум мой налетит и вцепится в него », «И леший звонких рифм юлит, поёт и свищет»; </w:t>
            </w:r>
            <w:r w:rsidRPr="00361E31">
              <w:rPr>
                <w:b/>
                <w:i/>
              </w:rPr>
              <w:t>эпитеты</w:t>
            </w:r>
            <w:r>
              <w:t>:  «Заботливому дню», «В последней зареве сгорающего дня есть сладость тайная… », «…И с сумраком полей», «След минутный», «Задорной тройкой», «Лай нестройной»</w:t>
            </w:r>
            <w:proofErr w:type="gramStart"/>
            <w:r>
              <w:t xml:space="preserve"> ;</w:t>
            </w:r>
            <w:proofErr w:type="gramEnd"/>
            <w:r>
              <w:t xml:space="preserve"> </w:t>
            </w:r>
            <w:r w:rsidRPr="00361E31">
              <w:rPr>
                <w:b/>
                <w:i/>
              </w:rPr>
              <w:t>инверсия</w:t>
            </w:r>
            <w:r>
              <w:rPr>
                <w:b/>
                <w:i/>
              </w:rPr>
              <w:t>:</w:t>
            </w:r>
            <w:r>
              <w:t xml:space="preserve"> «Там жалобно завыл, собаки лай нестройный»; </w:t>
            </w:r>
            <w:r w:rsidRPr="00361E31">
              <w:rPr>
                <w:b/>
                <w:i/>
              </w:rPr>
              <w:t>многосоюзие</w:t>
            </w:r>
            <w:r>
              <w:rPr>
                <w:b/>
                <w:i/>
              </w:rPr>
              <w:t xml:space="preserve">: </w:t>
            </w:r>
            <w:r w:rsidRPr="00361E31">
              <w:rPr>
                <w:b/>
                <w:i/>
              </w:rPr>
              <w:t xml:space="preserve"> </w:t>
            </w:r>
            <w:r>
              <w:t xml:space="preserve">«И  слово к слову льнёт, и звук созвучья ищет, и леший звонких рифм юлит, поёт и свищет»; </w:t>
            </w:r>
            <w:r w:rsidRPr="00361E31">
              <w:rPr>
                <w:b/>
                <w:i/>
              </w:rPr>
              <w:t>бессоюзие</w:t>
            </w:r>
            <w:r>
              <w:rPr>
                <w:b/>
                <w:i/>
              </w:rPr>
              <w:t>:</w:t>
            </w:r>
            <w:r>
              <w:t xml:space="preserve"> «Люблю тогда один, без цели, тихим шагом».</w:t>
            </w:r>
          </w:p>
        </w:tc>
        <w:tc>
          <w:tcPr>
            <w:tcW w:w="4420" w:type="dxa"/>
          </w:tcPr>
          <w:p w:rsidR="00D9249E" w:rsidRDefault="00D9249E" w:rsidP="00880C1E">
            <w:pPr>
              <w:pStyle w:val="a3"/>
              <w:ind w:left="0"/>
            </w:pPr>
            <w:r>
              <w:lastRenderedPageBreak/>
              <w:t xml:space="preserve">2.Многочисленные выразительные средства будоражат наши воображения, благодаря которым стихотворение остаётся в памяти. </w:t>
            </w:r>
            <w:proofErr w:type="gramStart"/>
            <w:r>
              <w:t xml:space="preserve">Это: </w:t>
            </w:r>
            <w:r w:rsidRPr="00C5008E">
              <w:rPr>
                <w:b/>
                <w:i/>
              </w:rPr>
              <w:t>эпитеты</w:t>
            </w:r>
            <w:r>
              <w:t xml:space="preserve">  «Луна чиста», «сетью золотистой», «прожужжал сердито»; </w:t>
            </w:r>
            <w:r w:rsidRPr="00C5008E">
              <w:rPr>
                <w:b/>
                <w:i/>
              </w:rPr>
              <w:t>метафоры</w:t>
            </w:r>
            <w:r>
              <w:t xml:space="preserve"> «взор обманут», «клубятся тучи, млея», «хотят понежиться поля»; </w:t>
            </w:r>
            <w:r w:rsidRPr="00C5008E">
              <w:rPr>
                <w:b/>
                <w:i/>
              </w:rPr>
              <w:t>сравнение</w:t>
            </w:r>
            <w:r>
              <w:t xml:space="preserve"> </w:t>
            </w:r>
            <w:r>
              <w:lastRenderedPageBreak/>
              <w:t xml:space="preserve">«безбрежное, как море», «и как река засветит Млечный Путь»; </w:t>
            </w:r>
            <w:r w:rsidRPr="00C5008E">
              <w:rPr>
                <w:b/>
                <w:i/>
              </w:rPr>
              <w:t xml:space="preserve">олицетворение </w:t>
            </w:r>
            <w:r>
              <w:t xml:space="preserve">«звёзды глянут»; </w:t>
            </w:r>
            <w:r w:rsidRPr="00B42887">
              <w:rPr>
                <w:b/>
                <w:i/>
              </w:rPr>
              <w:t>анафора</w:t>
            </w:r>
            <w:r>
              <w:t>:</w:t>
            </w:r>
            <w:proofErr w:type="gramEnd"/>
            <w:r>
              <w:t xml:space="preserve"> «Вот  жук взлетел... Вот лунь проплыл».</w:t>
            </w:r>
          </w:p>
        </w:tc>
      </w:tr>
      <w:tr w:rsidR="00D9249E" w:rsidTr="00880C1E">
        <w:tc>
          <w:tcPr>
            <w:tcW w:w="4431" w:type="dxa"/>
            <w:tcBorders>
              <w:top w:val="single" w:sz="4" w:space="0" w:color="auto"/>
            </w:tcBorders>
          </w:tcPr>
          <w:p w:rsidR="00D9249E" w:rsidRDefault="00D9249E" w:rsidP="00880C1E">
            <w:pPr>
              <w:pStyle w:val="a3"/>
              <w:ind w:left="0"/>
            </w:pPr>
            <w:r>
              <w:lastRenderedPageBreak/>
              <w:t>3. Время и пространство являются важнейшими свойствами образа. Здесь автор описывает, как деревня погружается в сумерки. Перед нами предстаёт не только пейзаж, красивая картина уходящего дня, мастерски запечатлённая поэтом. Автор через угасающий день передаёт свои глубокие эмоции и переживания.</w:t>
            </w:r>
          </w:p>
        </w:tc>
        <w:tc>
          <w:tcPr>
            <w:tcW w:w="4420" w:type="dxa"/>
          </w:tcPr>
          <w:p w:rsidR="00D9249E" w:rsidRDefault="00D9249E" w:rsidP="00880C1E">
            <w:pPr>
              <w:pStyle w:val="a3"/>
              <w:ind w:left="0"/>
            </w:pPr>
            <w:r>
              <w:t xml:space="preserve">3. Автор описал степь в вечернее время суток.  Это стихотворение наполнено лёгкостью, красотой и любовью автора. Пред нами ярко предстаёт «переходное состояние» природы. Художественный мир создаётся разнообразием ритмов, звуков, особым синтаксисом.  Благодаря этому мы понимаем, что природа на закате дня – прекрасное живое существо. </w:t>
            </w:r>
          </w:p>
        </w:tc>
      </w:tr>
    </w:tbl>
    <w:p w:rsidR="00A23AFD" w:rsidRDefault="00A23AFD" w:rsidP="00D9249E">
      <w:pPr>
        <w:pStyle w:val="a3"/>
      </w:pPr>
      <w:bookmarkStart w:id="0" w:name="_GoBack"/>
      <w:bookmarkEnd w:id="0"/>
    </w:p>
    <w:sectPr w:rsidR="00A23A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793BE8"/>
    <w:multiLevelType w:val="hybridMultilevel"/>
    <w:tmpl w:val="635069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3AFD"/>
    <w:rsid w:val="002E74E7"/>
    <w:rsid w:val="00332220"/>
    <w:rsid w:val="0039252A"/>
    <w:rsid w:val="004D3AC0"/>
    <w:rsid w:val="0051214E"/>
    <w:rsid w:val="006B35C8"/>
    <w:rsid w:val="007E4049"/>
    <w:rsid w:val="00846F7B"/>
    <w:rsid w:val="00896E9D"/>
    <w:rsid w:val="00A131DA"/>
    <w:rsid w:val="00A23AFD"/>
    <w:rsid w:val="00AF2338"/>
    <w:rsid w:val="00AF39B0"/>
    <w:rsid w:val="00C4284B"/>
    <w:rsid w:val="00D9249E"/>
    <w:rsid w:val="00E5010E"/>
    <w:rsid w:val="00FE20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3AFD"/>
    <w:pPr>
      <w:ind w:left="720"/>
      <w:contextualSpacing/>
    </w:pPr>
  </w:style>
  <w:style w:type="table" w:styleId="a4">
    <w:name w:val="Table Grid"/>
    <w:basedOn w:val="a1"/>
    <w:uiPriority w:val="59"/>
    <w:rsid w:val="00D924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3AFD"/>
    <w:pPr>
      <w:ind w:left="720"/>
      <w:contextualSpacing/>
    </w:pPr>
  </w:style>
  <w:style w:type="table" w:styleId="a4">
    <w:name w:val="Table Grid"/>
    <w:basedOn w:val="a1"/>
    <w:uiPriority w:val="59"/>
    <w:rsid w:val="00D924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161</TotalTime>
  <Pages>2</Pages>
  <Words>686</Words>
  <Characters>3911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3</cp:revision>
  <dcterms:created xsi:type="dcterms:W3CDTF">2016-01-15T10:17:00Z</dcterms:created>
  <dcterms:modified xsi:type="dcterms:W3CDTF">2016-01-17T11:55:00Z</dcterms:modified>
</cp:coreProperties>
</file>