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B2" w:rsidRDefault="00302C70" w:rsidP="00DD59D7">
      <w:pPr>
        <w:shd w:val="clear" w:color="auto" w:fill="FFFFFF"/>
        <w:spacing w:line="273" w:lineRule="atLeast"/>
        <w:rPr>
          <w:sz w:val="36"/>
          <w:szCs w:val="36"/>
        </w:rPr>
      </w:pPr>
      <w:proofErr w:type="spellStart"/>
      <w:r>
        <w:rPr>
          <w:sz w:val="36"/>
          <w:szCs w:val="36"/>
        </w:rPr>
        <w:t>Шаймухаметова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Ильсияр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Ильясовна</w:t>
      </w:r>
      <w:proofErr w:type="spellEnd"/>
      <w:r>
        <w:rPr>
          <w:sz w:val="36"/>
          <w:szCs w:val="36"/>
        </w:rPr>
        <w:t xml:space="preserve">, МБОУСОШ, 6А класс, </w:t>
      </w:r>
      <w:proofErr w:type="spellStart"/>
      <w:r>
        <w:rPr>
          <w:sz w:val="36"/>
          <w:szCs w:val="36"/>
        </w:rPr>
        <w:t>Альшеевский</w:t>
      </w:r>
      <w:proofErr w:type="spellEnd"/>
      <w:r>
        <w:rPr>
          <w:sz w:val="36"/>
          <w:szCs w:val="36"/>
        </w:rPr>
        <w:t xml:space="preserve"> район, </w:t>
      </w:r>
      <w:proofErr w:type="spellStart"/>
      <w:r>
        <w:rPr>
          <w:sz w:val="36"/>
          <w:szCs w:val="36"/>
        </w:rPr>
        <w:t>с.Шафраново</w:t>
      </w:r>
      <w:proofErr w:type="spellEnd"/>
      <w:r>
        <w:rPr>
          <w:sz w:val="36"/>
          <w:szCs w:val="36"/>
        </w:rPr>
        <w:t xml:space="preserve">, учитель русского языка и литературы Давлетова </w:t>
      </w:r>
      <w:proofErr w:type="spellStart"/>
      <w:r>
        <w:rPr>
          <w:sz w:val="36"/>
          <w:szCs w:val="36"/>
        </w:rPr>
        <w:t>Зульфия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Магдануровна</w:t>
      </w:r>
      <w:proofErr w:type="spellEnd"/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A16FB2" w:rsidRDefault="00A16FB2" w:rsidP="00DD59D7">
      <w:pPr>
        <w:shd w:val="clear" w:color="auto" w:fill="FFFFFF"/>
        <w:spacing w:line="273" w:lineRule="atLeast"/>
        <w:rPr>
          <w:sz w:val="36"/>
          <w:szCs w:val="36"/>
        </w:rPr>
      </w:pPr>
    </w:p>
    <w:p w:rsidR="00DD59D7" w:rsidRPr="00DD59D7" w:rsidRDefault="00C43CF4" w:rsidP="00DD59D7">
      <w:pPr>
        <w:shd w:val="clear" w:color="auto" w:fill="FFFFFF"/>
        <w:spacing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>
        <w:rPr>
          <w:sz w:val="36"/>
          <w:szCs w:val="36"/>
        </w:rPr>
        <w:lastRenderedPageBreak/>
        <w:t xml:space="preserve">1. </w:t>
      </w:r>
      <w:r w:rsidR="00DD59D7" w:rsidRPr="00DD59D7">
        <w:rPr>
          <w:rFonts w:eastAsia="Times New Roman" w:cs="Times New Roman"/>
          <w:color w:val="333333"/>
          <w:sz w:val="36"/>
          <w:szCs w:val="36"/>
          <w:lang w:eastAsia="ru-RU"/>
        </w:rPr>
        <w:t>В 19 веке большую популярность приобрели святочные (рождественские) рассказы, публиковавшиеся на страницах журналов и газет. Свое название они получили от слова «святки», т.е. святые дни от Рождества Христова до праздника Бо</w:t>
      </w:r>
      <w:r w:rsidR="00CE6F8F">
        <w:rPr>
          <w:rFonts w:eastAsia="Times New Roman" w:cs="Times New Roman"/>
          <w:color w:val="333333"/>
          <w:sz w:val="36"/>
          <w:szCs w:val="36"/>
          <w:lang w:eastAsia="ru-RU"/>
        </w:rPr>
        <w:t>гоявления.</w:t>
      </w:r>
      <w:r w:rsidR="00DD59D7" w:rsidRPr="00DD59D7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Но случаи, когда </w:t>
      </w:r>
      <w:r w:rsidR="00CE6F8F">
        <w:rPr>
          <w:rFonts w:eastAsia="Times New Roman" w:cs="Times New Roman"/>
          <w:color w:val="333333"/>
          <w:sz w:val="36"/>
          <w:szCs w:val="36"/>
          <w:lang w:eastAsia="ru-RU"/>
        </w:rPr>
        <w:t>такие рассказы публиковались, бы</w:t>
      </w:r>
      <w:r w:rsidR="00DD59D7" w:rsidRPr="00DD59D7">
        <w:rPr>
          <w:rFonts w:eastAsia="Times New Roman" w:cs="Times New Roman"/>
          <w:color w:val="333333"/>
          <w:sz w:val="36"/>
          <w:szCs w:val="36"/>
          <w:lang w:eastAsia="ru-RU"/>
        </w:rPr>
        <w:t>ли чрезвычайно редки. Но после публикаций перевода рождественской повести Ч. Диккенса «Рождественская песнь в прозе» в 1840-х годах в печати появляется большое количество рассказов российских писателей. Н.С. Лесков в рассказе «Жемчужное ожерелье» писал: «от святочного рассказа непременно требуется, чтобы он был приурочен к событиям святочного вечера - от Рождества до Крещенья, чтобы он был сколько-нибудь фантастичен, имел какую-нибудь мораль, хоть вроде опровержения вредного предрассудка, и, наконец - чтобы он оканчивался непременно весело».</w:t>
      </w:r>
    </w:p>
    <w:p w:rsidR="00DD59D7" w:rsidRPr="00DD59D7" w:rsidRDefault="00DD59D7" w:rsidP="00DD59D7">
      <w:pPr>
        <w:shd w:val="clear" w:color="auto" w:fill="FFFFFF"/>
        <w:spacing w:after="0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</w:p>
    <w:p w:rsidR="00DD59D7" w:rsidRPr="00DD59D7" w:rsidRDefault="00DD59D7" w:rsidP="00DD59D7">
      <w:pPr>
        <w:shd w:val="clear" w:color="auto" w:fill="FFFFFF"/>
        <w:spacing w:after="0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>Такие рассказы часто были наполнены ожиданием чуда. В день воспоминания о великом чуде рождения Бога во плоти, каждому хотелось увидеть чудо и в своей жизни: достижение заветной мечты (А. Куприн «Тапер»), чудесное избавление от трудной жизненной ситуации (А. Куприн «Чудесный доктор»). Святочные рассказы напоминали о том, что в этот день Спаситель пришел в этот мир, чтобы помочь «</w:t>
      </w:r>
      <w:r w:rsidR="00201183">
        <w:rPr>
          <w:rFonts w:eastAsia="Times New Roman" w:cs="Times New Roman"/>
          <w:color w:val="333333"/>
          <w:sz w:val="36"/>
          <w:szCs w:val="36"/>
          <w:lang w:eastAsia="ru-RU"/>
        </w:rPr>
        <w:t>за</w:t>
      </w:r>
      <w:r w:rsidR="00201183" w:rsidRPr="00DD59D7">
        <w:rPr>
          <w:rFonts w:eastAsia="Times New Roman" w:cs="Times New Roman"/>
          <w:color w:val="333333"/>
          <w:sz w:val="36"/>
          <w:szCs w:val="36"/>
          <w:lang w:eastAsia="ru-RU"/>
        </w:rPr>
        <w:t>гружающимся</w:t>
      </w:r>
      <w:r w:rsidR="00201183">
        <w:rPr>
          <w:rFonts w:eastAsia="Times New Roman" w:cs="Times New Roman"/>
          <w:color w:val="333333"/>
          <w:sz w:val="36"/>
          <w:szCs w:val="36"/>
          <w:lang w:eastAsia="ru-RU"/>
        </w:rPr>
        <w:t>»</w:t>
      </w: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и обремененным» и поэтому в этот день особенно важно проявить заботу о своих ближних: подарить праздник голодным и обездоленным (Н. Поздняков «Без елки», Н.Д. </w:t>
      </w:r>
      <w:r w:rsidR="00201183" w:rsidRPr="00DD59D7">
        <w:rPr>
          <w:rFonts w:eastAsia="Times New Roman" w:cs="Times New Roman"/>
          <w:color w:val="333333"/>
          <w:sz w:val="36"/>
          <w:szCs w:val="36"/>
          <w:lang w:eastAsia="ru-RU"/>
        </w:rPr>
        <w:t>Телешев</w:t>
      </w: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«Елка </w:t>
      </w:r>
      <w:r w:rsidR="00201183" w:rsidRPr="00DD59D7">
        <w:rPr>
          <w:rFonts w:eastAsia="Times New Roman" w:cs="Times New Roman"/>
          <w:color w:val="333333"/>
          <w:sz w:val="36"/>
          <w:szCs w:val="36"/>
          <w:lang w:eastAsia="ru-RU"/>
        </w:rPr>
        <w:t>Митина</w:t>
      </w: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 xml:space="preserve">», Л. Андреев «Ангелочек», Г.Х. Андерсен «Девочка со спичками», А.П. Чехов «Ванька», Ф.М. Достоевский «Мальчик у Христа на елке»). В этот день ради любви Христовой следовало примириться с врагами (Н.М. Лесков </w:t>
      </w: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lastRenderedPageBreak/>
        <w:t>«Зверь», «Христос в гостях у мужика», Н.П. Вагнер «Телепень»). А также они содержали другие поучительные истории, раскрывающие смысл Рождества.</w:t>
      </w:r>
    </w:p>
    <w:p w:rsidR="00DD59D7" w:rsidRPr="00DD59D7" w:rsidRDefault="00DD59D7" w:rsidP="00DD59D7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 xml:space="preserve">Г.Х. Андерсен «Девочка со спичками», «Ель»  </w:t>
      </w:r>
    </w:p>
    <w:p w:rsidR="00DD59D7" w:rsidRPr="00DD59D7" w:rsidRDefault="00DD59D7" w:rsidP="00DD59D7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 xml:space="preserve">Г.Х. Андерсен «Снежная королева»  </w:t>
      </w:r>
    </w:p>
    <w:p w:rsidR="00DD59D7" w:rsidRPr="00DD59D7" w:rsidRDefault="00DD59D7" w:rsidP="00DD59D7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 xml:space="preserve">Леонид Андреев «Ангелочек»  </w:t>
      </w:r>
    </w:p>
    <w:p w:rsidR="00DD59D7" w:rsidRDefault="00DD59D7" w:rsidP="00DD59D7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>Н.П. Вагнер «Телепень» </w:t>
      </w:r>
    </w:p>
    <w:p w:rsidR="00DD59D7" w:rsidRPr="00DD59D7" w:rsidRDefault="00DD59D7" w:rsidP="00DD59D7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 xml:space="preserve">Ф.М. Достоевский «Мальчик у Христа на елке» </w:t>
      </w:r>
    </w:p>
    <w:p w:rsidR="00DD59D7" w:rsidRPr="00DD59D7" w:rsidRDefault="00DD59D7" w:rsidP="00DD59D7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>А.И Куприн «Тапёр», «Чудесный доктор» </w:t>
      </w:r>
    </w:p>
    <w:p w:rsidR="00DD59D7" w:rsidRPr="00DD59D7" w:rsidRDefault="00DD59D7" w:rsidP="00DD59D7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 xml:space="preserve">А.И Куприн «Бедный принц»  </w:t>
      </w:r>
    </w:p>
    <w:p w:rsidR="00DD59D7" w:rsidRPr="00DD59D7" w:rsidRDefault="00201183" w:rsidP="00DD59D7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>
        <w:rPr>
          <w:rFonts w:eastAsia="Times New Roman" w:cs="Times New Roman"/>
          <w:color w:val="333333"/>
          <w:sz w:val="36"/>
          <w:szCs w:val="36"/>
          <w:lang w:eastAsia="ru-RU"/>
        </w:rPr>
        <w:t xml:space="preserve">С. </w:t>
      </w:r>
      <w:r w:rsidR="00DD59D7" w:rsidRPr="00DD59D7">
        <w:rPr>
          <w:rFonts w:eastAsia="Times New Roman" w:cs="Times New Roman"/>
          <w:color w:val="333333"/>
          <w:sz w:val="36"/>
          <w:szCs w:val="36"/>
          <w:lang w:eastAsia="ru-RU"/>
        </w:rPr>
        <w:t xml:space="preserve">Лагерлеф «Рождественский гость»  </w:t>
      </w:r>
    </w:p>
    <w:p w:rsidR="00DD59D7" w:rsidRPr="00DD59D7" w:rsidRDefault="00201183" w:rsidP="00DD59D7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>
        <w:rPr>
          <w:rFonts w:eastAsia="Times New Roman" w:cs="Times New Roman"/>
          <w:color w:val="333333"/>
          <w:sz w:val="36"/>
          <w:szCs w:val="36"/>
          <w:lang w:eastAsia="ru-RU"/>
        </w:rPr>
        <w:t>С.</w:t>
      </w:r>
      <w:r w:rsidR="00DD59D7" w:rsidRPr="00DD59D7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Лагерлеф «Святая ночь» </w:t>
      </w:r>
    </w:p>
    <w:p w:rsidR="00DD59D7" w:rsidRPr="00DD59D7" w:rsidRDefault="00DD59D7" w:rsidP="00DD59D7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>Н.С. Лесков «Жемчужное ожерелье» </w:t>
      </w:r>
    </w:p>
    <w:p w:rsidR="00DD59D7" w:rsidRPr="00DD59D7" w:rsidRDefault="00DD59D7" w:rsidP="00DD59D7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>Н.С. Лесков «Неразменный рубль» </w:t>
      </w:r>
      <w:r w:rsidR="00201183" w:rsidRPr="00DD59D7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DD59D7" w:rsidRPr="00DD59D7" w:rsidRDefault="00DD59D7" w:rsidP="00DD59D7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>Н.С. Лесков «Под Рождество обидели» </w:t>
      </w:r>
      <w:r w:rsidR="00201183" w:rsidRPr="00DD59D7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DD59D7" w:rsidRPr="00DD59D7" w:rsidRDefault="00DD59D7" w:rsidP="00DD59D7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>Н.С. Лесков «Христос в гостях у мужика» </w:t>
      </w:r>
    </w:p>
    <w:p w:rsidR="00DD59D7" w:rsidRPr="00DD59D7" w:rsidRDefault="00DD59D7" w:rsidP="00DD59D7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>Н.С. Лесков «Зверь» (святочный рассказ) </w:t>
      </w:r>
      <w:r w:rsidR="00201183" w:rsidRPr="00DD59D7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201183" w:rsidRDefault="00DD59D7" w:rsidP="00201183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>Клавдия Лукашевич «Рождественский праздник» </w:t>
      </w:r>
      <w:r w:rsidR="00201183" w:rsidRPr="00DD59D7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</w:t>
      </w:r>
      <w:r w:rsidRPr="00201183">
        <w:rPr>
          <w:rFonts w:eastAsia="Times New Roman" w:cs="Times New Roman"/>
          <w:color w:val="333333"/>
          <w:sz w:val="36"/>
          <w:szCs w:val="36"/>
          <w:lang w:eastAsia="ru-RU"/>
        </w:rPr>
        <w:t> </w:t>
      </w:r>
    </w:p>
    <w:p w:rsidR="00DD59D7" w:rsidRPr="00DD59D7" w:rsidRDefault="00DD59D7" w:rsidP="00201183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>В. А. Никифоров-Волгин «Серебряная метель»</w:t>
      </w:r>
      <w:r w:rsidRPr="00201183">
        <w:rPr>
          <w:rFonts w:eastAsia="Times New Roman" w:cs="Times New Roman"/>
          <w:color w:val="333333"/>
          <w:sz w:val="36"/>
          <w:szCs w:val="36"/>
          <w:lang w:eastAsia="ru-RU"/>
        </w:rPr>
        <w:t> </w:t>
      </w:r>
      <w:r w:rsidR="00201183" w:rsidRPr="00201183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 </w:t>
      </w:r>
    </w:p>
    <w:p w:rsidR="00201183" w:rsidRDefault="00DD59D7" w:rsidP="00201183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 w:rsidRPr="00DD59D7">
        <w:rPr>
          <w:rFonts w:eastAsia="Times New Roman" w:cs="Times New Roman"/>
          <w:color w:val="333333"/>
          <w:sz w:val="36"/>
          <w:szCs w:val="36"/>
          <w:lang w:eastAsia="ru-RU"/>
        </w:rPr>
        <w:t>К.М. Станюкович «Рождественская ночь» </w:t>
      </w:r>
    </w:p>
    <w:p w:rsidR="00CE6F8F" w:rsidRDefault="00201183" w:rsidP="00CE6F8F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>
        <w:rPr>
          <w:rFonts w:eastAsia="Times New Roman" w:cs="Times New Roman"/>
          <w:color w:val="333333"/>
          <w:sz w:val="36"/>
          <w:szCs w:val="36"/>
          <w:lang w:eastAsia="ru-RU"/>
        </w:rPr>
        <w:t xml:space="preserve">А.П. </w:t>
      </w:r>
      <w:r w:rsidR="00DD59D7" w:rsidRPr="00DD59D7">
        <w:rPr>
          <w:rFonts w:eastAsia="Times New Roman" w:cs="Times New Roman"/>
          <w:color w:val="333333"/>
          <w:sz w:val="36"/>
          <w:szCs w:val="36"/>
          <w:lang w:eastAsia="ru-RU"/>
        </w:rPr>
        <w:t>Чехов «Ванька»</w:t>
      </w:r>
      <w:r w:rsidR="00DD59D7" w:rsidRPr="00201183">
        <w:rPr>
          <w:rFonts w:eastAsia="Times New Roman" w:cs="Times New Roman"/>
          <w:color w:val="333333"/>
          <w:sz w:val="36"/>
          <w:szCs w:val="36"/>
          <w:lang w:eastAsia="ru-RU"/>
        </w:rPr>
        <w:t> </w:t>
      </w:r>
      <w:r w:rsidRPr="00201183">
        <w:rPr>
          <w:sz w:val="36"/>
          <w:szCs w:val="36"/>
        </w:rPr>
        <w:t xml:space="preserve"> </w:t>
      </w:r>
      <w:r w:rsidR="00CE6F8F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E302EC" w:rsidRDefault="00CE6F8F" w:rsidP="00CE6F8F">
      <w:pPr>
        <w:shd w:val="clear" w:color="auto" w:fill="FFFFFF"/>
        <w:spacing w:before="100" w:beforeAutospacing="1" w:after="75" w:line="273" w:lineRule="atLeast"/>
        <w:rPr>
          <w:rFonts w:eastAsia="Times New Roman" w:cs="Times New Roman"/>
          <w:color w:val="333333"/>
          <w:sz w:val="36"/>
          <w:szCs w:val="36"/>
          <w:lang w:eastAsia="ru-RU"/>
        </w:rPr>
      </w:pPr>
      <w:r>
        <w:rPr>
          <w:rFonts w:eastAsia="Times New Roman" w:cs="Times New Roman"/>
          <w:color w:val="333333"/>
          <w:sz w:val="36"/>
          <w:szCs w:val="36"/>
          <w:lang w:eastAsia="ru-RU"/>
        </w:rPr>
        <w:t xml:space="preserve">2. </w:t>
      </w:r>
      <w:r w:rsidR="00302C70">
        <w:rPr>
          <w:rFonts w:eastAsia="Times New Roman" w:cs="Times New Roman"/>
          <w:color w:val="333333"/>
          <w:sz w:val="36"/>
          <w:szCs w:val="36"/>
          <w:lang w:eastAsia="ru-RU"/>
        </w:rPr>
        <w:t>Тема рассказа - это рождественская (святочная) тема. Герои рассказа наделены добрыми, хорошими, чистыми чертами, которые не могут принести зло. Особенно добрая отзывчивая девочка – главная героиня рассказа.</w:t>
      </w:r>
      <w:r w:rsidR="00E302EC">
        <w:rPr>
          <w:rFonts w:eastAsia="Times New Roman" w:cs="Times New Roman"/>
          <w:color w:val="333333"/>
          <w:sz w:val="36"/>
          <w:szCs w:val="36"/>
          <w:lang w:eastAsia="ru-RU"/>
        </w:rPr>
        <w:t xml:space="preserve">                                                </w:t>
      </w:r>
    </w:p>
    <w:p w:rsidR="00E302EC" w:rsidRPr="00AF3278" w:rsidRDefault="00AF3278" w:rsidP="00CE6F8F">
      <w:pPr>
        <w:shd w:val="clear" w:color="auto" w:fill="FFFFFF"/>
        <w:spacing w:before="100" w:beforeAutospacing="1" w:after="75" w:line="273" w:lineRule="atLeast"/>
        <w:rPr>
          <w:color w:val="000000"/>
        </w:rPr>
      </w:pPr>
      <w:r w:rsidRPr="00AF3278">
        <w:rPr>
          <w:rFonts w:eastAsia="Times New Roman" w:cs="Times New Roman"/>
          <w:color w:val="333333"/>
          <w:sz w:val="36"/>
          <w:szCs w:val="36"/>
          <w:lang w:eastAsia="ru-RU"/>
        </w:rPr>
        <w:t xml:space="preserve">3. </w:t>
      </w:r>
      <w:r w:rsidRPr="00AF3278">
        <w:rPr>
          <w:color w:val="000000"/>
          <w:sz w:val="36"/>
          <w:szCs w:val="36"/>
        </w:rPr>
        <w:t>Это произошло со мной в рождественскую ночь.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У нас дома посреди комнаты поставили ёлку</w:t>
      </w:r>
      <w:r w:rsidRPr="00AF3278">
        <w:rPr>
          <w:color w:val="000000"/>
          <w:sz w:val="36"/>
          <w:szCs w:val="36"/>
        </w:rPr>
        <w:t xml:space="preserve">. Мы её очень красиво нарядили </w:t>
      </w:r>
      <w:r w:rsidRPr="00AF3278">
        <w:rPr>
          <w:color w:val="000000"/>
          <w:sz w:val="36"/>
          <w:szCs w:val="36"/>
        </w:rPr>
        <w:t>и стали ждать прихода Рождества.</w:t>
      </w:r>
      <w:r w:rsidRPr="00AF3278">
        <w:rPr>
          <w:color w:val="000000"/>
          <w:sz w:val="36"/>
          <w:szCs w:val="36"/>
        </w:rPr>
        <w:t xml:space="preserve"> </w:t>
      </w:r>
      <w:bookmarkStart w:id="0" w:name="_GoBack"/>
      <w:r w:rsidRPr="00AF3278">
        <w:rPr>
          <w:color w:val="000000"/>
          <w:sz w:val="36"/>
          <w:szCs w:val="36"/>
        </w:rPr>
        <w:t xml:space="preserve">Я </w:t>
      </w:r>
      <w:bookmarkEnd w:id="0"/>
      <w:r w:rsidRPr="00AF3278">
        <w:rPr>
          <w:color w:val="000000"/>
          <w:sz w:val="36"/>
          <w:szCs w:val="36"/>
        </w:rPr>
        <w:lastRenderedPageBreak/>
        <w:t>очень устала и присела под ёлкой отдохнуть.</w:t>
      </w:r>
      <w:r w:rsidRPr="00AF3278">
        <w:rPr>
          <w:color w:val="000000"/>
          <w:sz w:val="36"/>
          <w:szCs w:val="36"/>
        </w:rPr>
        <w:br/>
        <w:t>Вдруг вижу,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что комната озарилась серебристо-голубым светом.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Это было так чудесно! И появился ангел с пушистыми кр</w:t>
      </w:r>
      <w:r w:rsidRPr="00AF3278">
        <w:rPr>
          <w:color w:val="000000"/>
          <w:sz w:val="36"/>
          <w:szCs w:val="36"/>
        </w:rPr>
        <w:t xml:space="preserve">ылышками за спиной. Он сказал, </w:t>
      </w:r>
      <w:r w:rsidRPr="00AF3278">
        <w:rPr>
          <w:color w:val="000000"/>
          <w:sz w:val="36"/>
          <w:szCs w:val="36"/>
        </w:rPr>
        <w:t>что меня за хорошую учёбу и хорошее поведение пригласили на ёлку.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Он взял меня за руку,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и мы очутились в огромной комнате.</w:t>
      </w:r>
      <w:r w:rsidRPr="00AF3278">
        <w:rPr>
          <w:color w:val="000000"/>
          <w:sz w:val="36"/>
          <w:szCs w:val="36"/>
        </w:rPr>
        <w:t xml:space="preserve"> Там</w:t>
      </w:r>
      <w:r w:rsidRPr="00AF3278">
        <w:rPr>
          <w:color w:val="000000"/>
          <w:sz w:val="36"/>
          <w:szCs w:val="36"/>
        </w:rPr>
        <w:t xml:space="preserve"> стояла необыкновенная ёлка,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вся в чудесном сиянии.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Было много детей.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А в кресле сидела молодая женщина с сияющим лицом и держала младенца на руках.</w:t>
      </w:r>
      <w:r w:rsidRPr="00AF3278">
        <w:rPr>
          <w:color w:val="000000"/>
          <w:sz w:val="36"/>
          <w:szCs w:val="36"/>
        </w:rPr>
        <w:br/>
        <w:t>Я сразу поняла, что это сама Дева Мария,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а на руках у неё младенец Иисус Христос.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Я не могла глаз от них оторвать.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Но подойти не решилась,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так как подумала,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что недостойна.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Дева Мария что-то сказала ангелу</w:t>
      </w:r>
      <w:r w:rsidRPr="00AF3278">
        <w:rPr>
          <w:color w:val="000000"/>
          <w:sz w:val="36"/>
          <w:szCs w:val="36"/>
        </w:rPr>
        <w:t xml:space="preserve">. </w:t>
      </w:r>
      <w:r w:rsidRPr="00AF3278">
        <w:rPr>
          <w:color w:val="000000"/>
          <w:sz w:val="36"/>
          <w:szCs w:val="36"/>
        </w:rPr>
        <w:t>Он подозвал меня.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Тут Богородица протянула ко мне руку и благословила! Потом ангел дал мне небольшую корзиночку с подарком.</w:t>
      </w:r>
      <w:r w:rsidRPr="00AF3278">
        <w:rPr>
          <w:color w:val="000000"/>
          <w:sz w:val="36"/>
          <w:szCs w:val="36"/>
        </w:rPr>
        <w:t xml:space="preserve"> Я</w:t>
      </w:r>
      <w:r w:rsidRPr="00AF3278">
        <w:rPr>
          <w:color w:val="000000"/>
          <w:sz w:val="36"/>
          <w:szCs w:val="36"/>
        </w:rPr>
        <w:t xml:space="preserve"> перекрестилась и низко поклонилась Богородице,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благодаря её.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Потом мне разрешили подойти к другим детям.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Мы пели разные рождественские песенки и рассказывали стихи.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Было так весело!</w:t>
      </w:r>
      <w:r w:rsidRPr="00AF3278">
        <w:rPr>
          <w:color w:val="000000"/>
          <w:sz w:val="36"/>
          <w:szCs w:val="36"/>
        </w:rPr>
        <w:br/>
        <w:t>          Вдруг я почувствовала,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что кто-то трогает меня за плечо.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"Дочка,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проснись!"-сказала мама.</w:t>
      </w:r>
      <w:r w:rsidRPr="00AF3278">
        <w:rPr>
          <w:color w:val="000000"/>
          <w:sz w:val="36"/>
          <w:szCs w:val="36"/>
        </w:rPr>
        <w:br/>
        <w:t>Я не поняла сначала,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где я.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И было ли то,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что я видела на самом деле?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Или это сон такой приснился мне?</w:t>
      </w:r>
      <w:r w:rsidRPr="00AF3278">
        <w:rPr>
          <w:color w:val="000000"/>
          <w:sz w:val="36"/>
          <w:szCs w:val="36"/>
        </w:rPr>
        <w:br/>
      </w:r>
      <w:r w:rsidRPr="00AF3278">
        <w:rPr>
          <w:color w:val="000000"/>
          <w:sz w:val="36"/>
          <w:szCs w:val="36"/>
        </w:rPr>
        <w:t xml:space="preserve">     </w:t>
      </w:r>
      <w:r w:rsidRPr="00AF3278">
        <w:rPr>
          <w:color w:val="000000"/>
          <w:sz w:val="36"/>
          <w:szCs w:val="36"/>
        </w:rPr>
        <w:t>Но тут я заметила около себя маленькую корзиночку,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которую мне дал ангел,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и поняла,</w:t>
      </w:r>
      <w:r w:rsidRPr="00AF3278">
        <w:rPr>
          <w:color w:val="000000"/>
          <w:sz w:val="36"/>
          <w:szCs w:val="36"/>
        </w:rPr>
        <w:t xml:space="preserve"> </w:t>
      </w:r>
      <w:r w:rsidRPr="00AF3278">
        <w:rPr>
          <w:color w:val="000000"/>
          <w:sz w:val="36"/>
          <w:szCs w:val="36"/>
        </w:rPr>
        <w:t>что всё было на самом деле!</w:t>
      </w:r>
      <w:r w:rsidRPr="00AF3278">
        <w:rPr>
          <w:color w:val="000000"/>
          <w:sz w:val="36"/>
          <w:szCs w:val="36"/>
        </w:rPr>
        <w:br/>
        <w:t>  Вот такая чудесная история приключилась со мной в рождественскую ночь.</w:t>
      </w:r>
      <w:r w:rsidRPr="00AF3278">
        <w:rPr>
          <w:color w:val="000000"/>
        </w:rPr>
        <w:t xml:space="preserve">  </w:t>
      </w:r>
    </w:p>
    <w:p w:rsidR="00CE6F8F" w:rsidRPr="00302C70" w:rsidRDefault="00CE6F8F" w:rsidP="00302C70">
      <w:pPr>
        <w:jc w:val="right"/>
        <w:rPr>
          <w:rFonts w:eastAsia="Times New Roman" w:cs="Times New Roman"/>
          <w:sz w:val="36"/>
          <w:szCs w:val="36"/>
          <w:lang w:eastAsia="ru-RU"/>
        </w:rPr>
      </w:pPr>
    </w:p>
    <w:sectPr w:rsidR="00CE6F8F" w:rsidRPr="0030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272FD"/>
    <w:multiLevelType w:val="multilevel"/>
    <w:tmpl w:val="488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CB"/>
    <w:rsid w:val="00201183"/>
    <w:rsid w:val="00302C70"/>
    <w:rsid w:val="00421EC5"/>
    <w:rsid w:val="006D29CB"/>
    <w:rsid w:val="009160F2"/>
    <w:rsid w:val="00A16FB2"/>
    <w:rsid w:val="00AF3278"/>
    <w:rsid w:val="00C43CF4"/>
    <w:rsid w:val="00CE6F8F"/>
    <w:rsid w:val="00DD59D7"/>
    <w:rsid w:val="00E3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A9B4E-D8BB-43B5-9C51-BF9774DE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59D7"/>
  </w:style>
  <w:style w:type="character" w:styleId="a3">
    <w:name w:val="Hyperlink"/>
    <w:basedOn w:val="a0"/>
    <w:uiPriority w:val="99"/>
    <w:semiHidden/>
    <w:unhideWhenUsed/>
    <w:rsid w:val="00DD59D7"/>
    <w:rPr>
      <w:color w:val="0000FF"/>
      <w:u w:val="single"/>
    </w:rPr>
  </w:style>
  <w:style w:type="character" w:styleId="a4">
    <w:name w:val="Emphasis"/>
    <w:basedOn w:val="a0"/>
    <w:uiPriority w:val="20"/>
    <w:qFormat/>
    <w:rsid w:val="00DD59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</dc:creator>
  <cp:keywords/>
  <dc:description/>
  <cp:lastModifiedBy>Home2</cp:lastModifiedBy>
  <cp:revision>2</cp:revision>
  <dcterms:created xsi:type="dcterms:W3CDTF">2016-01-25T10:54:00Z</dcterms:created>
  <dcterms:modified xsi:type="dcterms:W3CDTF">2016-01-25T13:25:00Z</dcterms:modified>
</cp:coreProperties>
</file>