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8A" w:rsidRDefault="00763BD4" w:rsidP="00763BD4">
      <w:pPr>
        <w:pStyle w:val="a3"/>
        <w:numPr>
          <w:ilvl w:val="0"/>
          <w:numId w:val="1"/>
        </w:numPr>
      </w:pPr>
      <w:r>
        <w:t xml:space="preserve">Сначала найдем произведение всех 25 чисел, записанных под каждым столбом и справа от строчек. Так как в этом произведении каждое из чисел квадратной таблицы входит по два раза, то произведение этих 50 чисел положительно, то отрицательных сомножителей будет четное число (2,4,6,…, 48, 50). Это значит, что </w:t>
      </w:r>
      <w:r w:rsidR="007A12D8">
        <w:t>сумма 50 написанных произведени</w:t>
      </w:r>
      <w:r>
        <w:t>й не может равняться нулю.</w:t>
      </w:r>
    </w:p>
    <w:p w:rsidR="00763BD4" w:rsidRPr="00EF45B6" w:rsidRDefault="00763BD4" w:rsidP="00763BD4">
      <w:pPr>
        <w:pStyle w:val="a3"/>
        <w:numPr>
          <w:ilvl w:val="0"/>
          <w:numId w:val="1"/>
        </w:num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4 </m:t>
                </m:r>
              </m:den>
            </m:f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den>
            </m:f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*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*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*…*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225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*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*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*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1++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*…*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*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1*3*2*4*3*5*…*14*16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2*2*3*3*4*4*…*15*15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1*16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15*15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</w:p>
    <w:p w:rsidR="00EF45B6" w:rsidRDefault="00EF45B6" w:rsidP="00763BD4">
      <w:pPr>
        <w:pStyle w:val="a3"/>
        <w:numPr>
          <w:ilvl w:val="0"/>
          <w:numId w:val="1"/>
        </w:numPr>
      </w:pPr>
      <w:r>
        <w:t xml:space="preserve">а) </w:t>
      </w:r>
      <w:r w:rsidRPr="007A12D8">
        <w:t xml:space="preserve"> </w:t>
      </w:r>
      <w:r>
        <w:rPr>
          <w:lang w:val="en-US"/>
        </w:rPr>
        <w:t>n</w:t>
      </w:r>
      <w:r w:rsidR="007A12D8" w:rsidRPr="007A12D8">
        <w:rPr>
          <w:vertAlign w:val="superscript"/>
        </w:rPr>
        <w:t>2</w:t>
      </w:r>
      <w:r w:rsidRPr="007A12D8">
        <w:t>+</w:t>
      </w:r>
      <w:r>
        <w:t xml:space="preserve"> </w:t>
      </w:r>
      <w:r w:rsidR="007A12D8">
        <w:rPr>
          <w:lang w:val="en-US"/>
        </w:rPr>
        <w:t>n</w:t>
      </w:r>
      <w:r w:rsidR="007A12D8" w:rsidRPr="007A12D8">
        <w:t xml:space="preserve">+1= </w:t>
      </w:r>
      <w:r w:rsidR="007A12D8">
        <w:rPr>
          <w:lang w:val="en-US"/>
        </w:rPr>
        <w:t>n</w:t>
      </w:r>
      <w:r w:rsidR="007A12D8" w:rsidRPr="007A12D8">
        <w:t>(</w:t>
      </w:r>
      <w:r w:rsidR="007A12D8">
        <w:rPr>
          <w:lang w:val="en-US"/>
        </w:rPr>
        <w:t>n</w:t>
      </w:r>
      <w:r w:rsidR="007A12D8" w:rsidRPr="007A12D8">
        <w:t>+1)+1</w:t>
      </w:r>
      <w:r w:rsidR="007A12D8">
        <w:t xml:space="preserve">. Так как </w:t>
      </w:r>
      <w:r w:rsidR="007A12D8">
        <w:rPr>
          <w:lang w:val="en-US"/>
        </w:rPr>
        <w:t>n</w:t>
      </w:r>
      <w:r w:rsidR="007A12D8" w:rsidRPr="007A12D8">
        <w:t>(</w:t>
      </w:r>
      <w:r w:rsidR="007A12D8">
        <w:rPr>
          <w:lang w:val="en-US"/>
        </w:rPr>
        <w:t>n</w:t>
      </w:r>
      <w:r w:rsidR="007A12D8" w:rsidRPr="007A12D8">
        <w:t xml:space="preserve">+1) –  </w:t>
      </w:r>
      <w:r w:rsidR="007A12D8">
        <w:t xml:space="preserve">число четное, то </w:t>
      </w:r>
      <w:r w:rsidR="007A12D8">
        <w:rPr>
          <w:lang w:val="en-US"/>
        </w:rPr>
        <w:t>n</w:t>
      </w:r>
      <w:r w:rsidR="007A12D8" w:rsidRPr="007A12D8">
        <w:t>(</w:t>
      </w:r>
      <w:r w:rsidR="007A12D8">
        <w:rPr>
          <w:lang w:val="en-US"/>
        </w:rPr>
        <w:t>n</w:t>
      </w:r>
      <w:r w:rsidR="007A12D8" w:rsidRPr="007A12D8">
        <w:t>+1)+1</w:t>
      </w:r>
      <w:r w:rsidR="007A12D8">
        <w:t xml:space="preserve">  будет нечетным. </w:t>
      </w:r>
    </w:p>
    <w:p w:rsidR="007A12D8" w:rsidRDefault="007A12D8" w:rsidP="007A12D8">
      <w:pPr>
        <w:pStyle w:val="a3"/>
      </w:pPr>
      <w:r>
        <w:t xml:space="preserve">б) Ближайшие к данному числу квадраты – </w:t>
      </w:r>
      <w:r>
        <w:rPr>
          <w:lang w:val="en-US"/>
        </w:rPr>
        <w:t>n</w:t>
      </w:r>
      <w:r w:rsidRPr="007A12D8">
        <w:rPr>
          <w:vertAlign w:val="superscript"/>
        </w:rPr>
        <w:t>2</w:t>
      </w:r>
      <w:r w:rsidRPr="007A12D8">
        <w:t xml:space="preserve"> </w:t>
      </w:r>
      <w:r>
        <w:t>и</w:t>
      </w:r>
      <w:r w:rsidRPr="007A12D8">
        <w:t xml:space="preserve"> (</w:t>
      </w:r>
      <w:r>
        <w:rPr>
          <w:lang w:val="en-US"/>
        </w:rPr>
        <w:t>n</w:t>
      </w:r>
      <w:r w:rsidRPr="007A12D8">
        <w:t>+1)</w:t>
      </w:r>
      <w:r w:rsidRPr="007A12D8">
        <w:rPr>
          <w:vertAlign w:val="superscript"/>
        </w:rPr>
        <w:t>2</w:t>
      </w:r>
      <w:r>
        <w:t xml:space="preserve">, но </w:t>
      </w:r>
      <w:r>
        <w:rPr>
          <w:lang w:val="en-US"/>
        </w:rPr>
        <w:t>n</w:t>
      </w:r>
      <w:r w:rsidRPr="007A12D8">
        <w:rPr>
          <w:vertAlign w:val="superscript"/>
        </w:rPr>
        <w:t>2</w:t>
      </w:r>
      <w:r w:rsidRPr="007A12D8">
        <w:t xml:space="preserve">&lt; </w:t>
      </w:r>
      <w:r>
        <w:rPr>
          <w:lang w:val="en-US"/>
        </w:rPr>
        <w:t>n</w:t>
      </w:r>
      <w:r w:rsidRPr="007A12D8">
        <w:rPr>
          <w:vertAlign w:val="superscript"/>
        </w:rPr>
        <w:t>2</w:t>
      </w:r>
      <w:r w:rsidRPr="007A12D8">
        <w:t>+</w:t>
      </w:r>
      <w:r>
        <w:t xml:space="preserve"> </w:t>
      </w:r>
      <w:r>
        <w:rPr>
          <w:lang w:val="en-US"/>
        </w:rPr>
        <w:t>n</w:t>
      </w:r>
      <w:r w:rsidRPr="007A12D8">
        <w:t>+1&lt;(</w:t>
      </w:r>
      <w:r>
        <w:rPr>
          <w:lang w:val="en-US"/>
        </w:rPr>
        <w:t>n</w:t>
      </w:r>
      <w:r w:rsidRPr="007A12D8">
        <w:t>+1)</w:t>
      </w:r>
      <w:r w:rsidRPr="007A12D8">
        <w:rPr>
          <w:vertAlign w:val="superscript"/>
        </w:rPr>
        <w:t xml:space="preserve">2 </w:t>
      </w:r>
      <w:r>
        <w:t>.</w:t>
      </w:r>
    </w:p>
    <w:p w:rsidR="007A12D8" w:rsidRDefault="007A12D8" w:rsidP="007A12D8">
      <w:pPr>
        <w:pStyle w:val="a3"/>
      </w:pPr>
      <w:r>
        <w:t xml:space="preserve">Так как </w:t>
      </w:r>
      <w:r>
        <w:rPr>
          <w:lang w:val="en-US"/>
        </w:rPr>
        <w:t>n</w:t>
      </w:r>
      <w:r w:rsidRPr="007A12D8">
        <w:rPr>
          <w:vertAlign w:val="superscript"/>
        </w:rPr>
        <w:t>2</w:t>
      </w:r>
      <w:r>
        <w:t xml:space="preserve"> и </w:t>
      </w:r>
      <w:r w:rsidRPr="007A12D8">
        <w:t>(</w:t>
      </w:r>
      <w:r>
        <w:rPr>
          <w:lang w:val="en-US"/>
        </w:rPr>
        <w:t>n</w:t>
      </w:r>
      <w:r w:rsidRPr="007A12D8">
        <w:t>+1)</w:t>
      </w:r>
      <w:r w:rsidRPr="007A12D8">
        <w:rPr>
          <w:vertAlign w:val="superscript"/>
        </w:rPr>
        <w:t>2</w:t>
      </w:r>
      <w:r>
        <w:t xml:space="preserve"> – квадраты последовательных натуральных  чисел, а число </w:t>
      </w:r>
      <w:r>
        <w:rPr>
          <w:lang w:val="en-US"/>
        </w:rPr>
        <w:t>n</w:t>
      </w:r>
      <w:r w:rsidRPr="007A12D8">
        <w:rPr>
          <w:vertAlign w:val="superscript"/>
        </w:rPr>
        <w:t>2</w:t>
      </w:r>
      <w:r w:rsidRPr="007A12D8">
        <w:t>+</w:t>
      </w:r>
      <w:r>
        <w:t xml:space="preserve"> </w:t>
      </w:r>
      <w:r>
        <w:rPr>
          <w:lang w:val="en-US"/>
        </w:rPr>
        <w:t>n</w:t>
      </w:r>
      <w:r w:rsidRPr="007A12D8">
        <w:t>+1</w:t>
      </w:r>
      <w:r>
        <w:t xml:space="preserve"> находится между указанными квадратами, то оно само не может быть квадратом натурального числа.</w:t>
      </w:r>
    </w:p>
    <w:p w:rsidR="007A12D8" w:rsidRDefault="007A12D8" w:rsidP="007A12D8">
      <w:pPr>
        <w:pStyle w:val="a3"/>
        <w:numPr>
          <w:ilvl w:val="0"/>
          <w:numId w:val="1"/>
        </w:numPr>
      </w:pPr>
      <w:r>
        <w:t>Умножим обе части уравнения на 2 и сгруппируем. Получаем:</w:t>
      </w:r>
    </w:p>
    <w:p w:rsidR="007A12D8" w:rsidRDefault="008C73EE" w:rsidP="007A12D8">
      <w:pPr>
        <w:pStyle w:val="a3"/>
        <w:ind w:left="644"/>
      </w:pPr>
      <w:r>
        <w:t>(х</w:t>
      </w:r>
      <w:proofErr w:type="gramStart"/>
      <w:r>
        <w:rPr>
          <w:vertAlign w:val="superscript"/>
        </w:rPr>
        <w:t>2</w:t>
      </w:r>
      <w:proofErr w:type="gramEnd"/>
      <w:r>
        <w:t>+2ху+у</w:t>
      </w:r>
      <w:r>
        <w:rPr>
          <w:vertAlign w:val="superscript"/>
        </w:rPr>
        <w:t>2</w:t>
      </w:r>
      <w:r>
        <w:t>)+(х</w:t>
      </w:r>
      <w:r>
        <w:rPr>
          <w:vertAlign w:val="superscript"/>
        </w:rPr>
        <w:t>2</w:t>
      </w:r>
      <w:r>
        <w:t>-4х+4)+(у</w:t>
      </w:r>
      <w:r>
        <w:rPr>
          <w:vertAlign w:val="superscript"/>
        </w:rPr>
        <w:t>2</w:t>
      </w:r>
      <w:r>
        <w:t>+4у+4)=0</w:t>
      </w:r>
    </w:p>
    <w:p w:rsidR="008C73EE" w:rsidRDefault="008C73EE" w:rsidP="007A12D8">
      <w:pPr>
        <w:pStyle w:val="a3"/>
        <w:ind w:left="644"/>
      </w:pPr>
      <w:r>
        <w:t>(</w:t>
      </w:r>
      <w:proofErr w:type="spellStart"/>
      <w:r>
        <w:t>х+у</w:t>
      </w:r>
      <w:proofErr w:type="spellEnd"/>
      <w:r>
        <w:t>)</w:t>
      </w:r>
      <w:r>
        <w:rPr>
          <w:vertAlign w:val="superscript"/>
        </w:rPr>
        <w:t>2</w:t>
      </w:r>
      <w:r>
        <w:t>+(</w:t>
      </w:r>
      <w:proofErr w:type="spellStart"/>
      <w:r>
        <w:t>х-у</w:t>
      </w:r>
      <w:proofErr w:type="spellEnd"/>
      <w:r>
        <w:t>)</w:t>
      </w:r>
      <w:r>
        <w:rPr>
          <w:vertAlign w:val="superscript"/>
        </w:rPr>
        <w:t>2</w:t>
      </w:r>
      <w:r>
        <w:t>+(у+2)</w:t>
      </w:r>
      <w:r>
        <w:rPr>
          <w:vertAlign w:val="superscript"/>
        </w:rPr>
        <w:t>2</w:t>
      </w:r>
      <w:r>
        <w:t>=0</w:t>
      </w:r>
    </w:p>
    <w:p w:rsidR="008C73EE" w:rsidRDefault="008C73EE" w:rsidP="007A12D8">
      <w:pPr>
        <w:pStyle w:val="a3"/>
        <w:ind w:left="644"/>
      </w:pPr>
      <w:r>
        <w:t>Х=2; у=-2</w:t>
      </w:r>
    </w:p>
    <w:p w:rsidR="008C73EE" w:rsidRDefault="008C73EE" w:rsidP="007A12D8">
      <w:pPr>
        <w:pStyle w:val="a3"/>
        <w:ind w:left="644"/>
      </w:pPr>
      <w:r>
        <w:t>Ответ:(2;-2)</w:t>
      </w:r>
    </w:p>
    <w:p w:rsidR="008C73EE" w:rsidRDefault="008C73EE" w:rsidP="008C73EE">
      <w:pPr>
        <w:pStyle w:val="a3"/>
        <w:numPr>
          <w:ilvl w:val="0"/>
          <w:numId w:val="1"/>
        </w:numPr>
      </w:pPr>
      <w:r>
        <w:t>Диагональ делит исходный прямоугольник и два внутренних на равные треугольники. Отнимая от равных треугольников равные, получим фигуры равной площади.</w:t>
      </w:r>
    </w:p>
    <w:p w:rsidR="00586BB5" w:rsidRDefault="008C73EE" w:rsidP="008C73EE">
      <w:pPr>
        <w:pStyle w:val="a3"/>
        <w:numPr>
          <w:ilvl w:val="0"/>
          <w:numId w:val="1"/>
        </w:numPr>
      </w:pPr>
      <w:r>
        <w:t>Разложим данный многочлен на множители: х</w:t>
      </w:r>
      <w:r>
        <w:rPr>
          <w:vertAlign w:val="superscript"/>
        </w:rPr>
        <w:t>8</w:t>
      </w:r>
      <w:r>
        <w:t>+9х</w:t>
      </w:r>
      <w:r>
        <w:rPr>
          <w:vertAlign w:val="superscript"/>
        </w:rPr>
        <w:t>5</w:t>
      </w:r>
      <w:r>
        <w:t>+8х</w:t>
      </w:r>
      <w:r>
        <w:rPr>
          <w:vertAlign w:val="superscript"/>
        </w:rPr>
        <w:t>2</w:t>
      </w:r>
      <w:r>
        <w:t>=х</w:t>
      </w:r>
      <w:proofErr w:type="gramStart"/>
      <w:r>
        <w:rPr>
          <w:vertAlign w:val="superscript"/>
        </w:rPr>
        <w:t>2</w:t>
      </w:r>
      <w:proofErr w:type="gramEnd"/>
      <w:r>
        <w:t>(х</w:t>
      </w:r>
      <w:r>
        <w:rPr>
          <w:vertAlign w:val="superscript"/>
        </w:rPr>
        <w:t>3</w:t>
      </w:r>
      <w:r>
        <w:t>+1)(х</w:t>
      </w:r>
      <w:r>
        <w:rPr>
          <w:vertAlign w:val="superscript"/>
        </w:rPr>
        <w:t>3</w:t>
      </w:r>
      <w:r>
        <w:t xml:space="preserve">+8). Так как </w:t>
      </w:r>
      <w:proofErr w:type="spellStart"/>
      <w:r>
        <w:t>х</w:t>
      </w:r>
      <w:proofErr w:type="spellEnd"/>
      <w:r>
        <w:t xml:space="preserve"> – четное число, то х</w:t>
      </w:r>
      <w:proofErr w:type="gramStart"/>
      <w:r>
        <w:rPr>
          <w:vertAlign w:val="superscript"/>
        </w:rPr>
        <w:t>2</w:t>
      </w:r>
      <w:proofErr w:type="gramEnd"/>
      <w:r>
        <w:t xml:space="preserve"> делится на 4, а (х</w:t>
      </w:r>
      <w:r>
        <w:rPr>
          <w:vertAlign w:val="superscript"/>
        </w:rPr>
        <w:t>3</w:t>
      </w:r>
      <w:r>
        <w:t>+8)</w:t>
      </w:r>
      <w:r w:rsidR="00586BB5">
        <w:t xml:space="preserve"> – на 8. Пусть х=3у, тогда х</w:t>
      </w:r>
      <w:proofErr w:type="gramStart"/>
      <w:r w:rsidR="00586BB5">
        <w:rPr>
          <w:vertAlign w:val="superscript"/>
        </w:rPr>
        <w:t>2</w:t>
      </w:r>
      <w:proofErr w:type="gramEnd"/>
      <w:r w:rsidR="00586BB5">
        <w:t xml:space="preserve"> кратно 9. Если х=3у</w:t>
      </w:r>
      <w:r w:rsidR="00586BB5">
        <w:rPr>
          <w:rFonts w:cstheme="minorHAnsi"/>
        </w:rPr>
        <w:t>±</w:t>
      </w:r>
      <w:r w:rsidR="00586BB5">
        <w:t>1, то (х</w:t>
      </w:r>
      <w:r w:rsidR="00586BB5">
        <w:rPr>
          <w:vertAlign w:val="superscript"/>
        </w:rPr>
        <w:t>3</w:t>
      </w:r>
      <w:r w:rsidR="00586BB5">
        <w:t>+1) или (х</w:t>
      </w:r>
      <w:r w:rsidR="00586BB5">
        <w:rPr>
          <w:vertAlign w:val="superscript"/>
        </w:rPr>
        <w:t>3</w:t>
      </w:r>
      <w:r w:rsidR="00586BB5">
        <w:t xml:space="preserve">+8) также делятся на 9. Так как 4 и 9 – простые числа, то при любом  четном </w:t>
      </w:r>
      <w:proofErr w:type="spellStart"/>
      <w:r w:rsidR="00586BB5">
        <w:t>х</w:t>
      </w:r>
      <w:proofErr w:type="spellEnd"/>
      <w:r w:rsidR="00586BB5">
        <w:t xml:space="preserve"> рассматриваемое число делится на 4*8*9=288.</w:t>
      </w:r>
    </w:p>
    <w:p w:rsidR="008C73EE" w:rsidRDefault="00586BB5" w:rsidP="008C73EE">
      <w:pPr>
        <w:pStyle w:val="a3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100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99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1*(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-1)</m:t>
            </m:r>
          </m:num>
          <m:den>
            <m:r>
              <w:rPr>
                <w:rFonts w:ascii="Cambria Math" w:hAnsi="Cambria Math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2+1)</m:t>
                </m:r>
              </m:e>
            </m:rad>
            <m:r>
              <w:rPr>
                <w:rFonts w:ascii="Cambria Math" w:hAnsi="Cambria Math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-1)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1*(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100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99)</m:t>
                </m:r>
              </m:e>
            </m:rad>
          </m:num>
          <m:den>
            <m:r>
              <w:rPr>
                <w:rFonts w:ascii="Cambria Math" w:hAnsi="Cambria Math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100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99)(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100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99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</m:rad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+…+(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100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99</m:t>
            </m:r>
          </m:e>
        </m:rad>
        <m:r>
          <w:rPr>
            <w:rFonts w:ascii="Cambria Math" w:hAnsi="Cambria Math"/>
          </w:rPr>
          <m:t>=-1+10=9</m:t>
        </m:r>
      </m:oMath>
      <w:r>
        <w:t xml:space="preserve"> </w:t>
      </w:r>
    </w:p>
    <w:p w:rsidR="009D775A" w:rsidRPr="00E8051F" w:rsidRDefault="00E8051F" w:rsidP="008C73EE">
      <w:pPr>
        <w:pStyle w:val="a3"/>
        <w:numPr>
          <w:ilvl w:val="0"/>
          <w:numId w:val="1"/>
        </w:numPr>
      </w:pPr>
      <w:r>
        <w:rPr>
          <w:lang w:val="en-US"/>
        </w:rPr>
        <w:t>&lt;1=0.5&lt;A</w:t>
      </w:r>
    </w:p>
    <w:p w:rsidR="00E8051F" w:rsidRDefault="00E8051F" w:rsidP="00E8051F">
      <w:pPr>
        <w:pStyle w:val="a3"/>
        <w:ind w:left="644"/>
        <w:rPr>
          <w:lang w:val="en-US"/>
        </w:rPr>
      </w:pPr>
      <w:r>
        <w:rPr>
          <w:lang w:val="en-US"/>
        </w:rPr>
        <w:t>&lt;3=0.5&lt;B</w:t>
      </w:r>
    </w:p>
    <w:p w:rsidR="00E8051F" w:rsidRDefault="00E8051F" w:rsidP="00E8051F">
      <w:pPr>
        <w:pStyle w:val="a3"/>
        <w:ind w:left="644"/>
        <w:rPr>
          <w:lang w:val="en-US"/>
        </w:rPr>
      </w:pPr>
      <w:r>
        <w:rPr>
          <w:lang w:val="en-US"/>
        </w:rPr>
        <w:t>&lt;1+&lt;3=180-125=55</w:t>
      </w:r>
    </w:p>
    <w:p w:rsidR="00E8051F" w:rsidRDefault="00E8051F" w:rsidP="00E8051F">
      <w:pPr>
        <w:pStyle w:val="a3"/>
        <w:ind w:left="644"/>
        <w:rPr>
          <w:lang w:val="en-US"/>
        </w:rPr>
      </w:pPr>
      <w:r>
        <w:rPr>
          <w:lang w:val="en-US"/>
        </w:rPr>
        <w:t>&lt;A+&lt;B=55*2=110</w:t>
      </w:r>
    </w:p>
    <w:p w:rsidR="00E8051F" w:rsidRDefault="00E8051F" w:rsidP="00E8051F">
      <w:pPr>
        <w:pStyle w:val="a3"/>
        <w:ind w:left="644"/>
        <w:rPr>
          <w:lang w:val="en-US"/>
        </w:rPr>
      </w:pPr>
      <w:r>
        <w:rPr>
          <w:lang w:val="en-US"/>
        </w:rPr>
        <w:t>&lt;C=180-110=70</w:t>
      </w:r>
    </w:p>
    <w:p w:rsidR="00E8051F" w:rsidRPr="00E8051F" w:rsidRDefault="00E8051F" w:rsidP="00E8051F">
      <w:pPr>
        <w:pStyle w:val="a3"/>
        <w:ind w:left="644"/>
      </w:pPr>
      <w:r>
        <w:t xml:space="preserve">Ответ: </w:t>
      </w:r>
      <w:r>
        <w:rPr>
          <w:lang w:val="en-US"/>
        </w:rPr>
        <w:t>&lt;C</w:t>
      </w:r>
      <w:r>
        <w:t>=70</w:t>
      </w:r>
    </w:p>
    <w:p w:rsidR="007A12D8" w:rsidRDefault="007A12D8" w:rsidP="007A12D8">
      <w:pPr>
        <w:tabs>
          <w:tab w:val="left" w:pos="1920"/>
        </w:tabs>
        <w:ind w:left="284"/>
      </w:pPr>
      <w:r>
        <w:tab/>
      </w:r>
      <w:r w:rsidR="00E8051F">
        <w:rPr>
          <w:noProof/>
          <w:lang w:eastAsia="ru-RU"/>
        </w:rPr>
        <w:drawing>
          <wp:inline distT="0" distB="0" distL="0" distR="0">
            <wp:extent cx="2437672" cy="1952625"/>
            <wp:effectExtent l="19050" t="0" r="728" b="0"/>
            <wp:docPr id="4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013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51F" w:rsidRDefault="00E8051F" w:rsidP="00E8051F">
      <w:pPr>
        <w:pStyle w:val="a3"/>
        <w:numPr>
          <w:ilvl w:val="0"/>
          <w:numId w:val="1"/>
        </w:numPr>
        <w:tabs>
          <w:tab w:val="left" w:pos="1920"/>
        </w:tabs>
      </w:pPr>
      <w:r>
        <w:t xml:space="preserve">Рассмотрим 5 коробок, пронумерованных 0;1;2;3;4 – цифрами, представляющими собой остатки от деления на 5. Распределим в эти коробки шесть произвольных чисел в </w:t>
      </w:r>
      <w:r>
        <w:lastRenderedPageBreak/>
        <w:t>соответствии с остатком от деления на 5. Поскольку чисел больше, чем коробок, существует одна коробка, в которой находится два (или более) числа. Следовательно,</w:t>
      </w:r>
      <w:r w:rsidR="00ED17E6">
        <w:t xml:space="preserve"> существуют два числа с одинаковым остатком от деления на 5, и их разность делится на 5.</w:t>
      </w:r>
    </w:p>
    <w:p w:rsidR="00ED17E6" w:rsidRDefault="00ED17E6" w:rsidP="00E8051F">
      <w:pPr>
        <w:pStyle w:val="a3"/>
        <w:numPr>
          <w:ilvl w:val="0"/>
          <w:numId w:val="1"/>
        </w:numPr>
        <w:tabs>
          <w:tab w:val="left" w:pos="1920"/>
        </w:tabs>
      </w:pPr>
      <w:r>
        <w:t>8</w:t>
      </w:r>
      <w:r>
        <w:rPr>
          <w:vertAlign w:val="superscript"/>
        </w:rPr>
        <w:t>1</w:t>
      </w:r>
      <w:r>
        <w:t>=8</w:t>
      </w:r>
    </w:p>
    <w:p w:rsidR="00ED17E6" w:rsidRDefault="00ED17E6" w:rsidP="00ED17E6">
      <w:pPr>
        <w:pStyle w:val="a3"/>
        <w:tabs>
          <w:tab w:val="left" w:pos="1920"/>
        </w:tabs>
        <w:ind w:left="644"/>
      </w:pPr>
      <w:r>
        <w:t>8</w:t>
      </w:r>
      <w:r>
        <w:rPr>
          <w:vertAlign w:val="superscript"/>
        </w:rPr>
        <w:t>2</w:t>
      </w:r>
      <w:r>
        <w:t>=64</w:t>
      </w:r>
    </w:p>
    <w:p w:rsidR="00ED17E6" w:rsidRDefault="00ED17E6" w:rsidP="00ED17E6">
      <w:pPr>
        <w:pStyle w:val="a3"/>
        <w:tabs>
          <w:tab w:val="left" w:pos="1920"/>
        </w:tabs>
        <w:ind w:left="644"/>
      </w:pPr>
      <w:r>
        <w:t>8</w:t>
      </w:r>
      <w:r>
        <w:rPr>
          <w:vertAlign w:val="superscript"/>
        </w:rPr>
        <w:t>3</w:t>
      </w:r>
      <w:r>
        <w:t>=512</w:t>
      </w:r>
    </w:p>
    <w:p w:rsidR="00ED17E6" w:rsidRDefault="00ED17E6" w:rsidP="00ED17E6">
      <w:pPr>
        <w:pStyle w:val="a3"/>
        <w:tabs>
          <w:tab w:val="left" w:pos="1920"/>
        </w:tabs>
        <w:ind w:left="644"/>
      </w:pPr>
      <w:r>
        <w:t>8</w:t>
      </w:r>
      <w:r>
        <w:rPr>
          <w:vertAlign w:val="superscript"/>
        </w:rPr>
        <w:t>4</w:t>
      </w:r>
      <w:r>
        <w:t>=4096</w:t>
      </w:r>
    </w:p>
    <w:p w:rsidR="00ED17E6" w:rsidRDefault="00ED17E6" w:rsidP="00ED17E6">
      <w:pPr>
        <w:pStyle w:val="a3"/>
        <w:tabs>
          <w:tab w:val="left" w:pos="1920"/>
        </w:tabs>
        <w:ind w:left="644"/>
      </w:pPr>
      <w:r>
        <w:t>8</w:t>
      </w:r>
      <w:r>
        <w:rPr>
          <w:vertAlign w:val="superscript"/>
        </w:rPr>
        <w:t>5</w:t>
      </w:r>
      <w:r>
        <w:t>=….8</w:t>
      </w:r>
    </w:p>
    <w:p w:rsidR="00ED17E6" w:rsidRDefault="00ED17E6" w:rsidP="00ED17E6">
      <w:pPr>
        <w:pStyle w:val="a3"/>
        <w:tabs>
          <w:tab w:val="left" w:pos="1920"/>
        </w:tabs>
        <w:ind w:left="644"/>
      </w:pPr>
      <w:r>
        <w:t>Можно заметить, что последней цифрой через каждые 4 степени является 8:</w:t>
      </w:r>
    </w:p>
    <w:p w:rsidR="00ED17E6" w:rsidRDefault="00ED17E6" w:rsidP="00ED17E6">
      <w:pPr>
        <w:pStyle w:val="a3"/>
        <w:tabs>
          <w:tab w:val="left" w:pos="1920"/>
        </w:tabs>
        <w:ind w:left="644"/>
      </w:pPr>
      <w:r>
        <w:t>2009=4*502+1</w:t>
      </w:r>
    </w:p>
    <w:p w:rsidR="00ED17E6" w:rsidRPr="00ED17E6" w:rsidRDefault="004F0B96" w:rsidP="00ED17E6">
      <w:pPr>
        <w:pStyle w:val="a3"/>
        <w:tabs>
          <w:tab w:val="left" w:pos="1920"/>
        </w:tabs>
        <w:ind w:left="644"/>
      </w:pPr>
      <w:r>
        <w:t>Значит, ч</w:t>
      </w:r>
      <w:r w:rsidR="00ED17E6">
        <w:t>исло 8</w:t>
      </w:r>
      <w:r w:rsidR="00ED17E6">
        <w:rPr>
          <w:vertAlign w:val="superscript"/>
        </w:rPr>
        <w:t>2009</w:t>
      </w:r>
      <w:r w:rsidR="00ED17E6">
        <w:t xml:space="preserve"> оканчивается на ту же цифру, что и число 8</w:t>
      </w:r>
      <w:r w:rsidR="00ED17E6">
        <w:rPr>
          <w:vertAlign w:val="superscript"/>
        </w:rPr>
        <w:t>1</w:t>
      </w:r>
      <w:r w:rsidR="00ED17E6">
        <w:t xml:space="preserve">, </w:t>
      </w:r>
      <w:r>
        <w:t>то есть, на 8</w:t>
      </w:r>
    </w:p>
    <w:sectPr w:rsidR="00ED17E6" w:rsidRPr="00ED17E6" w:rsidSect="002D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971"/>
    <w:multiLevelType w:val="hybridMultilevel"/>
    <w:tmpl w:val="E320BF18"/>
    <w:lvl w:ilvl="0" w:tplc="90E6755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BD4"/>
    <w:rsid w:val="0012596D"/>
    <w:rsid w:val="00135FFD"/>
    <w:rsid w:val="002428EA"/>
    <w:rsid w:val="002749EE"/>
    <w:rsid w:val="002D6B8A"/>
    <w:rsid w:val="00393A5D"/>
    <w:rsid w:val="003B06A7"/>
    <w:rsid w:val="003C19C5"/>
    <w:rsid w:val="004F0B96"/>
    <w:rsid w:val="005122F1"/>
    <w:rsid w:val="00555F29"/>
    <w:rsid w:val="00586BB5"/>
    <w:rsid w:val="007238B9"/>
    <w:rsid w:val="00763BD4"/>
    <w:rsid w:val="007728D5"/>
    <w:rsid w:val="007A12D8"/>
    <w:rsid w:val="007D10E8"/>
    <w:rsid w:val="008C73EE"/>
    <w:rsid w:val="009A3033"/>
    <w:rsid w:val="009D775A"/>
    <w:rsid w:val="00A5159F"/>
    <w:rsid w:val="00C26BD3"/>
    <w:rsid w:val="00C61021"/>
    <w:rsid w:val="00CF179C"/>
    <w:rsid w:val="00D94732"/>
    <w:rsid w:val="00DA2A2A"/>
    <w:rsid w:val="00DB20CC"/>
    <w:rsid w:val="00E8051F"/>
    <w:rsid w:val="00ED17E6"/>
    <w:rsid w:val="00EF45B6"/>
    <w:rsid w:val="00F6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BD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63B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2016-01-14T15:53:00Z</dcterms:created>
  <dcterms:modified xsi:type="dcterms:W3CDTF">2016-01-14T17:35:00Z</dcterms:modified>
</cp:coreProperties>
</file>