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media/image3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                             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№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1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Решение: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t xml:space="preserve"> Δt=Δx1v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(э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t>то произведение равно площади под графиком величины 1v и как раз над кусочком Δx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(Площадь эту можно приближенно найти по графику, например - по клеточкам, которых получается 9))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t xml:space="preserve"> Одна клетка соответствует Δx=5м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и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1v=10с/м 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</w:rPr>
        <w:t>=&gt;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Δt=50с</w:t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 Тогда полное время: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t xml:space="preserve">  t=9⋅50с=450с</w:t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Ответ: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450c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t xml:space="preserve">                                                         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№2</w:t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Решение: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br/>
        <w:br/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=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М2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drawing>
          <wp:inline distT="0" distB="0" distL="76200" distR="76200">
            <wp:extent cx="819150" cy="3714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drawing>
          <wp:inline distT="0" distB="0" distL="76200" distR="76200">
            <wp:extent cx="1943100" cy="37147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br/>
        <w:br/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АС = ВС 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  <w:lang w:val="ru-RU"/>
        </w:rPr>
        <w:t>=&gt;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 CF = DC =AC/2, а KC = AC/4 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  <w:lang w:val="ru-RU"/>
        </w:rPr>
        <w:t>=&gt;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br/>
        <w:br/>
        <w:t xml:space="preserve"> 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  <w:lang w:val="ru-RU"/>
        </w:rPr>
        <w:t>=&gt;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drawing>
          <wp:inline distT="0" distB="0" distL="76200" distR="76200">
            <wp:extent cx="2333625" cy="37147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br/>
        <w:t xml:space="preserve"> </w:t>
        <w:br/>
        <w:t xml:space="preserve">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m= m/8.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Отве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т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 К точке А нужно подвесить груз массы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/8.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br/>
        <w:br/>
        <w:br/>
        <w:br/>
        <w:br/>
        <w:t xml:space="preserve">                                                          №3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Решение: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t xml:space="preserve"> Пусть температуры 1, 2 и 3 тел были соответственно t1, t2 и t3, а теплоемкости тел C.</w:t>
        <w:br/>
        <w:br/>
        <w:t xml:space="preserve"> Пусть t1&gt;t2&gt;t3, тогд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а:</w:t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  <w:br/>
        <w:t xml:space="preserve"> C(t1−T1)=C(T1−t2) </w:t>
        <w:br/>
        <w:br/>
        <w:t xml:space="preserve"> C(t1−T2)=C(T2−t3) </w:t>
        <w:br/>
        <w:br/>
        <w:t xml:space="preserve"> C(t2−T3)=C(T3−t3)</w:t>
        <w:br/>
        <w:br/>
        <w:t xml:space="preserve"> Складывая эти уравнения, имеем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:</w:t>
        <w:br/>
        <w:br/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t1+t2+t3=T1+T2+T3</w:t>
        <w:br/>
        <w:br/>
        <w:t xml:space="preserve"> Для контакта трех тел можно записать:</w:t>
        <w:br/>
        <w:br/>
        <w:t xml:space="preserve"> C(t1−T)+C(t2−T)=C(T−t3)C(t1−T)+C(t2−T)=C(T−t3)</w:t>
        <w:br/>
        <w:br/>
        <w:t xml:space="preserve">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О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ткуда с учетом ранее полученного соотношения имеем: </w:t>
        <w:br/>
        <w:br/>
        <w:t xml:space="preserve"> T=(T1+T2+T3)/3T=(T1+T2+T3)/3. </w:t>
        <w:br/>
        <w:br/>
        <w:t>Ответ: T=(T1+T2+T3)/3T=(T1+T2+T3)/3.</w:t>
        <w:br/>
        <w:br/>
        <w:br/>
        <w:t xml:space="preserve">                                                       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>№4</w:t>
        <w:br/>
        <w:br/>
        <w:t>Решение:</w:t>
        <w:br/>
        <w:br/>
        <w:t xml:space="preserve"> Формула для удлинения пружины ∆l1 в первом случае:</w:t>
        <w:br/>
        <w:t xml:space="preserve"> </w:t>
        <w:br/>
        <w:t xml:space="preserve"> k∆l1 = Fтяж + F</w:t>
        <w:br/>
        <w:br/>
        <w:t xml:space="preserve"> Удлинение во втором случае ∆l2 находится из равенства: </w:t>
        <w:br/>
        <w:br/>
        <w:t xml:space="preserve"> k∆l2 = F − Fтяж.</w:t>
        <w:br/>
        <w:br/>
        <w:t xml:space="preserve"> ∆l1 = 3∆l2  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  <w:lang w:val="ru-RU"/>
        </w:rPr>
        <w:t>=&gt;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  Fтяж + F = 3(F − Fтяж) </w:t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  <w:lang w:val="ru-RU"/>
        </w:rPr>
        <w:t>=&gt;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  <w:lang w:val="ru-RU"/>
        </w:rPr>
        <w:t xml:space="preserve"> F = 2Fтяж.</w:t>
        <w:br/>
        <w:br/>
        <w:t>Ответ: F = 2Fтяж</w:t>
      </w:r>
      <w:r>
        <w:rPr>
          <w:rFonts w:ascii="Arimo;sans-serif" w:hAnsi="Arimo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</w:p>
    <w:sectPr>
      <w:footerReference w:type="default" r:id="rId5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mo">
    <w:altName w:val="arial"/>
    <w:charset w:val="cc"/>
    <w:family w:val="auto"/>
    <w:pitch w:val="default"/>
  </w:font>
  <w:font w:name="Helvetica">
    <w:altName w:val="Arial"/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LibreOffice/5.3.0.3$Windows_X86_64 LibreOffice_project/7074905676c47b82bbcfbea1aeefc84afe1c50e1</Application>
  <Pages>2</Pages>
  <Words>166</Words>
  <Characters>899</Characters>
  <CharactersWithSpaces>1399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2021-03-01T19:42:06Z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