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77" w:rsidRPr="00951C1A" w:rsidRDefault="00634D77" w:rsidP="00634D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1A">
        <w:rPr>
          <w:rFonts w:ascii="Times New Roman" w:hAnsi="Times New Roman" w:cs="Times New Roman"/>
          <w:b/>
          <w:sz w:val="28"/>
          <w:szCs w:val="28"/>
        </w:rPr>
        <w:t xml:space="preserve">Дистанционная </w:t>
      </w:r>
      <w:proofErr w:type="spellStart"/>
      <w:r w:rsidRPr="00951C1A"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 w:rsidRPr="00951C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D77" w:rsidRPr="00951C1A" w:rsidRDefault="00634D77" w:rsidP="00634D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1C1A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951C1A">
        <w:rPr>
          <w:rFonts w:ascii="Times New Roman" w:hAnsi="Times New Roman" w:cs="Times New Roman"/>
          <w:b/>
          <w:sz w:val="28"/>
          <w:szCs w:val="28"/>
        </w:rPr>
        <w:t xml:space="preserve"> олимпиада» по психологии.</w:t>
      </w:r>
    </w:p>
    <w:p w:rsidR="00634D77" w:rsidRPr="00951C1A" w:rsidRDefault="00634D77" w:rsidP="00634D7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1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51C1A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634D77" w:rsidRPr="00951C1A" w:rsidRDefault="00634D77" w:rsidP="00634D7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C1A">
        <w:rPr>
          <w:rFonts w:ascii="Times New Roman" w:hAnsi="Times New Roman" w:cs="Times New Roman"/>
          <w:b/>
          <w:sz w:val="28"/>
          <w:szCs w:val="28"/>
          <w:u w:val="single"/>
        </w:rPr>
        <w:t>2 тур</w:t>
      </w:r>
    </w:p>
    <w:p w:rsidR="00634D77" w:rsidRPr="00951C1A" w:rsidRDefault="00634D77" w:rsidP="00634D7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D77" w:rsidRPr="00951C1A" w:rsidRDefault="00634D77" w:rsidP="00634D77">
      <w:pPr>
        <w:contextualSpacing/>
        <w:rPr>
          <w:rFonts w:ascii="Times New Roman" w:hAnsi="Times New Roman" w:cs="Times New Roman"/>
          <w:sz w:val="28"/>
          <w:szCs w:val="28"/>
        </w:rPr>
      </w:pPr>
      <w:r w:rsidRPr="00951C1A">
        <w:rPr>
          <w:rFonts w:ascii="Times New Roman" w:hAnsi="Times New Roman" w:cs="Times New Roman"/>
          <w:sz w:val="28"/>
          <w:szCs w:val="28"/>
        </w:rPr>
        <w:t>ФИО: Мухаметова Ирина Валерьевна</w:t>
      </w:r>
    </w:p>
    <w:p w:rsidR="00634D77" w:rsidRPr="00951C1A" w:rsidRDefault="00634D77" w:rsidP="00634D77">
      <w:pPr>
        <w:contextualSpacing/>
        <w:rPr>
          <w:rFonts w:ascii="Times New Roman" w:hAnsi="Times New Roman" w:cs="Times New Roman"/>
          <w:sz w:val="28"/>
          <w:szCs w:val="28"/>
        </w:rPr>
      </w:pPr>
      <w:r w:rsidRPr="00951C1A">
        <w:rPr>
          <w:rFonts w:ascii="Times New Roman" w:hAnsi="Times New Roman" w:cs="Times New Roman"/>
          <w:sz w:val="28"/>
          <w:szCs w:val="28"/>
        </w:rPr>
        <w:t>Город/район: Бижбулякский район, с. Бижбуляк</w:t>
      </w:r>
    </w:p>
    <w:p w:rsidR="00634D77" w:rsidRPr="00951C1A" w:rsidRDefault="00634D77" w:rsidP="00634D77">
      <w:pPr>
        <w:contextualSpacing/>
        <w:rPr>
          <w:rFonts w:ascii="Times New Roman" w:hAnsi="Times New Roman" w:cs="Times New Roman"/>
          <w:sz w:val="28"/>
          <w:szCs w:val="28"/>
        </w:rPr>
      </w:pPr>
      <w:r w:rsidRPr="00951C1A">
        <w:rPr>
          <w:rFonts w:ascii="Times New Roman" w:hAnsi="Times New Roman" w:cs="Times New Roman"/>
          <w:sz w:val="28"/>
          <w:szCs w:val="28"/>
        </w:rPr>
        <w:t>Класс: 10А</w:t>
      </w:r>
    </w:p>
    <w:p w:rsidR="00634D77" w:rsidRPr="00951C1A" w:rsidRDefault="00634D77" w:rsidP="00634D77">
      <w:pPr>
        <w:contextualSpacing/>
        <w:rPr>
          <w:rFonts w:ascii="Times New Roman" w:hAnsi="Times New Roman" w:cs="Times New Roman"/>
          <w:sz w:val="28"/>
          <w:szCs w:val="28"/>
        </w:rPr>
      </w:pPr>
      <w:r w:rsidRPr="00951C1A">
        <w:rPr>
          <w:rFonts w:ascii="Times New Roman" w:hAnsi="Times New Roman" w:cs="Times New Roman"/>
          <w:sz w:val="28"/>
          <w:szCs w:val="28"/>
        </w:rPr>
        <w:t>Тел: 89279519215</w:t>
      </w:r>
    </w:p>
    <w:p w:rsidR="00634D77" w:rsidRPr="00951C1A" w:rsidRDefault="00634D77" w:rsidP="00634D7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1C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951C1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Ответы по психологии.</w:t>
      </w:r>
      <w:r w:rsidRPr="00951C1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Часть </w:t>
      </w:r>
      <w:r w:rsidRPr="00951C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51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1C1A">
        <w:rPr>
          <w:rStyle w:val="a4"/>
          <w:rFonts w:ascii="Times New Roman" w:hAnsi="Times New Roman"/>
          <w:sz w:val="28"/>
          <w:szCs w:val="28"/>
        </w:rPr>
        <w:t>Вопросы теоретического турнира.</w:t>
      </w:r>
    </w:p>
    <w:p w:rsidR="00634D77" w:rsidRPr="00634D77" w:rsidRDefault="00634D77" w:rsidP="00634D77">
      <w:pPr>
        <w:pStyle w:val="4"/>
        <w:shd w:val="clear" w:color="auto" w:fill="FFFFFF"/>
        <w:spacing w:before="150" w:beforeAutospacing="0" w:after="150" w:afterAutospacing="0" w:line="300" w:lineRule="atLeast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634D77">
        <w:rPr>
          <w:b w:val="0"/>
          <w:sz w:val="28"/>
          <w:szCs w:val="28"/>
        </w:rPr>
        <w:t xml:space="preserve"> </w:t>
      </w:r>
      <w:r w:rsidRPr="00DD4128">
        <w:rPr>
          <w:b w:val="0"/>
          <w:sz w:val="28"/>
          <w:szCs w:val="28"/>
        </w:rPr>
        <w:t>Психология – это</w:t>
      </w:r>
      <w:r w:rsidRPr="00DD4128">
        <w:rPr>
          <w:rStyle w:val="apple-converted-space"/>
          <w:rFonts w:ascii="Arial" w:hAnsi="Arial" w:cs="Arial"/>
          <w:b w:val="0"/>
          <w:color w:val="252525"/>
          <w:sz w:val="21"/>
          <w:szCs w:val="21"/>
          <w:shd w:val="clear" w:color="auto" w:fill="FFFFFF"/>
        </w:rPr>
        <w:t> </w:t>
      </w:r>
      <w:r w:rsidRPr="00DD4128">
        <w:rPr>
          <w:b w:val="0"/>
          <w:sz w:val="28"/>
          <w:szCs w:val="28"/>
          <w:shd w:val="clear" w:color="auto" w:fill="FFFFFF"/>
        </w:rPr>
        <w:t>наука</w:t>
      </w:r>
      <w:r w:rsidRPr="00DD4128">
        <w:rPr>
          <w:b w:val="0"/>
          <w:color w:val="252525"/>
          <w:sz w:val="28"/>
          <w:szCs w:val="28"/>
          <w:shd w:val="clear" w:color="auto" w:fill="FFFFFF"/>
        </w:rPr>
        <w:t>, изучающая</w:t>
      </w:r>
      <w:r w:rsidRPr="00634D77">
        <w:rPr>
          <w:b w:val="0"/>
          <w:color w:val="000000" w:themeColor="text1"/>
          <w:sz w:val="28"/>
          <w:szCs w:val="28"/>
        </w:rPr>
        <w:t xml:space="preserve"> </w:t>
      </w:r>
      <w:r w:rsidRPr="00DD4128">
        <w:rPr>
          <w:b w:val="0"/>
          <w:color w:val="000000" w:themeColor="text1"/>
          <w:sz w:val="28"/>
          <w:szCs w:val="28"/>
        </w:rPr>
        <w:t>психическую деятельность человека, влияние на нее внешних факторов и взаимодействие между индивиду</w:t>
      </w:r>
      <w:r>
        <w:rPr>
          <w:b w:val="0"/>
          <w:color w:val="000000" w:themeColor="text1"/>
          <w:sz w:val="28"/>
          <w:szCs w:val="28"/>
        </w:rPr>
        <w:t>у</w:t>
      </w:r>
      <w:r w:rsidRPr="00DD4128">
        <w:rPr>
          <w:b w:val="0"/>
          <w:color w:val="000000" w:themeColor="text1"/>
          <w:sz w:val="28"/>
          <w:szCs w:val="28"/>
        </w:rPr>
        <w:t>мами, на основе детального поведенческого анализа</w:t>
      </w:r>
      <w:r>
        <w:rPr>
          <w:b w:val="0"/>
          <w:color w:val="000000" w:themeColor="text1"/>
          <w:sz w:val="28"/>
          <w:szCs w:val="28"/>
        </w:rPr>
        <w:t>, а также н</w:t>
      </w:r>
      <w:r w:rsidRPr="00DD4128">
        <w:rPr>
          <w:b w:val="0"/>
          <w:color w:val="252525"/>
          <w:sz w:val="28"/>
          <w:szCs w:val="28"/>
          <w:shd w:val="clear" w:color="auto" w:fill="FFFFFF"/>
        </w:rPr>
        <w:t>едоступные для внешнего наблюдения структуры и процессы с целью объяснить</w:t>
      </w:r>
      <w:r w:rsidRPr="00DD4128">
        <w:rPr>
          <w:rStyle w:val="apple-converted-space"/>
          <w:b w:val="0"/>
          <w:color w:val="252525"/>
          <w:sz w:val="28"/>
          <w:szCs w:val="28"/>
          <w:shd w:val="clear" w:color="auto" w:fill="FFFFFF"/>
        </w:rPr>
        <w:t> </w:t>
      </w:r>
      <w:r w:rsidRPr="00DD4128">
        <w:rPr>
          <w:b w:val="0"/>
          <w:sz w:val="28"/>
          <w:szCs w:val="28"/>
          <w:shd w:val="clear" w:color="auto" w:fill="FFFFFF"/>
        </w:rPr>
        <w:t>поведение</w:t>
      </w:r>
      <w:r w:rsidRPr="00DD4128">
        <w:rPr>
          <w:b w:val="0"/>
          <w:sz w:val="28"/>
          <w:szCs w:val="28"/>
        </w:rPr>
        <w:t xml:space="preserve"> </w:t>
      </w:r>
      <w:r w:rsidRPr="00DD4128">
        <w:rPr>
          <w:b w:val="0"/>
          <w:sz w:val="28"/>
          <w:szCs w:val="28"/>
          <w:shd w:val="clear" w:color="auto" w:fill="FFFFFF"/>
        </w:rPr>
        <w:t>человека</w:t>
      </w:r>
      <w:r w:rsidRPr="00DD4128">
        <w:rPr>
          <w:rStyle w:val="apple-converted-space"/>
          <w:b w:val="0"/>
          <w:color w:val="252525"/>
          <w:sz w:val="28"/>
          <w:szCs w:val="28"/>
          <w:shd w:val="clear" w:color="auto" w:fill="FFFFFF"/>
        </w:rPr>
        <w:t> </w:t>
      </w:r>
      <w:r w:rsidRPr="00DD4128">
        <w:rPr>
          <w:b w:val="0"/>
          <w:color w:val="252525"/>
          <w:sz w:val="28"/>
          <w:szCs w:val="28"/>
          <w:shd w:val="clear" w:color="auto" w:fill="FFFFFF"/>
        </w:rPr>
        <w:t>и</w:t>
      </w:r>
      <w:r w:rsidRPr="00DD4128">
        <w:rPr>
          <w:rStyle w:val="apple-converted-space"/>
          <w:b w:val="0"/>
          <w:color w:val="252525"/>
          <w:sz w:val="28"/>
          <w:szCs w:val="28"/>
          <w:shd w:val="clear" w:color="auto" w:fill="FFFFFF"/>
        </w:rPr>
        <w:t> </w:t>
      </w:r>
      <w:r w:rsidRPr="00DD4128">
        <w:rPr>
          <w:b w:val="0"/>
          <w:sz w:val="28"/>
          <w:szCs w:val="28"/>
          <w:shd w:val="clear" w:color="auto" w:fill="FFFFFF"/>
        </w:rPr>
        <w:t>животных</w:t>
      </w:r>
      <w:r w:rsidRPr="00DD4128">
        <w:rPr>
          <w:b w:val="0"/>
          <w:color w:val="252525"/>
          <w:sz w:val="28"/>
          <w:szCs w:val="28"/>
          <w:shd w:val="clear" w:color="auto" w:fill="FFFFFF"/>
        </w:rPr>
        <w:t xml:space="preserve">, </w:t>
      </w:r>
      <w:r>
        <w:rPr>
          <w:b w:val="0"/>
          <w:color w:val="252525"/>
          <w:sz w:val="28"/>
          <w:szCs w:val="28"/>
          <w:shd w:val="clear" w:color="auto" w:fill="FFFFFF"/>
        </w:rPr>
        <w:t>и</w:t>
      </w:r>
      <w:r w:rsidRPr="00DD4128">
        <w:rPr>
          <w:b w:val="0"/>
          <w:color w:val="252525"/>
          <w:sz w:val="28"/>
          <w:szCs w:val="28"/>
          <w:shd w:val="clear" w:color="auto" w:fill="FFFFFF"/>
        </w:rPr>
        <w:t xml:space="preserve"> особенности поведения отдельных людей, групп и коллективов.</w:t>
      </w:r>
      <w:r w:rsidRPr="00DD4128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34D77" w:rsidRPr="004C5A03" w:rsidRDefault="00634D77" w:rsidP="00634D77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4D7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 как структура образования развивалась с учетом</w:t>
      </w:r>
      <w:r w:rsidRPr="00634D7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634D77">
        <w:rPr>
          <w:rFonts w:ascii="Times New Roman" w:hAnsi="Times New Roman"/>
          <w:sz w:val="28"/>
          <w:szCs w:val="28"/>
          <w:shd w:val="clear" w:color="auto" w:fill="FFFFFF"/>
        </w:rPr>
        <w:t>психологии развития</w:t>
      </w:r>
      <w:r w:rsidRPr="00634D7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такая подростковый период косвенно связан с переломными моментами в детском развитии.</w:t>
      </w:r>
      <w:r w:rsidRPr="00634D7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634D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13—16 – для юношей и 12—15 – для девушек.</w:t>
      </w:r>
      <w:r>
        <w:rPr>
          <w:b/>
          <w:color w:val="333333"/>
          <w:sz w:val="28"/>
          <w:szCs w:val="28"/>
          <w:shd w:val="clear" w:color="auto" w:fill="FFFFFF"/>
        </w:rPr>
        <w:br/>
      </w:r>
      <w:r>
        <w:rPr>
          <w:b/>
          <w:color w:val="333333"/>
          <w:sz w:val="28"/>
          <w:szCs w:val="28"/>
          <w:shd w:val="clear" w:color="auto" w:fill="FFFFFF"/>
        </w:rPr>
        <w:br/>
      </w:r>
      <w:r w:rsidRPr="00634D77">
        <w:rPr>
          <w:b/>
          <w:color w:val="333333"/>
          <w:sz w:val="28"/>
          <w:szCs w:val="28"/>
          <w:shd w:val="clear" w:color="auto" w:fill="FFFFFF"/>
        </w:rPr>
        <w:t>3.</w:t>
      </w:r>
      <w:r w:rsidRPr="00634D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Личность начинает формироваться ещё в детстве. Личность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понятие социальное, она выражает все, что есть в человеке </w:t>
      </w:r>
      <w:proofErr w:type="spellStart"/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надприродного</w:t>
      </w:r>
      <w:proofErr w:type="spellEnd"/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исторического</w:t>
      </w:r>
      <w:proofErr w:type="gramEnd"/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Личность не врожденна, но возникает в результате кул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ьтурного и социального развития. </w:t>
      </w:r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личности ребенка включает две стороны. Одна из них состоит в том, что ребенок постепенно начинает понимать своё место в окружающем мире. Другая сторона — развитие чувств и воли. Они обеспечивают соподчинение мотивов, устойчивость поведения.</w:t>
      </w:r>
      <w:r w:rsidRPr="004C5A03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идёт из семьи, и это действительно так. Школа, общество, друзья, естественно, накладывают отпечаток, но базис, модель поведения, манеру общения все берётся из семьи. Что в детстве видит и слышит ребёнок- то для него и будет нормой и эталоном поведения. Поскольку правила поведения в обществе ему пока не известны, его эталон - это родители и остальные члены семьи, собственно, именно их модель поведения он и копирует, о чем напоминает воспитание личности ребенка. В младшем возрасте часто можно заметить как, к примеру, дочь начинает обращаться к кому- то из членов семьи теми же словами и с такой же интонацией, что и мама, а сын полностью копирует стиль поведения отца. Так проявляется воспитание личности ребенка. Чем старше малыш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 больше у него возникает схожих с </w:t>
      </w:r>
      <w:r w:rsidRPr="004C5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родителями черт характера и поведения.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свойство поддается воспитанию.</w:t>
      </w:r>
    </w:p>
    <w:p w:rsidR="00634D77" w:rsidRDefault="00634D77" w:rsidP="00634D77">
      <w:pPr>
        <w:pStyle w:val="4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634D77">
        <w:rPr>
          <w:color w:val="000000" w:themeColor="text1"/>
          <w:sz w:val="28"/>
          <w:szCs w:val="28"/>
          <w:shd w:val="clear" w:color="auto" w:fill="FFFFFF"/>
        </w:rPr>
        <w:t>4.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4D77">
        <w:rPr>
          <w:b w:val="0"/>
          <w:color w:val="333333"/>
          <w:sz w:val="28"/>
          <w:szCs w:val="28"/>
          <w:shd w:val="clear" w:color="auto" w:fill="FFFFFF"/>
        </w:rPr>
        <w:t>Число семь, так же как и у некоторых других народов, на Руси издавна считалось магическим.</w:t>
      </w:r>
      <w:r w:rsidRPr="00634D77">
        <w:rPr>
          <w:rStyle w:val="apple-converted-space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 </w:t>
      </w:r>
      <w:r w:rsidRPr="00634D77">
        <w:rPr>
          <w:b w:val="0"/>
          <w:sz w:val="28"/>
          <w:szCs w:val="28"/>
        </w:rPr>
        <w:t>Число 7 символизирует тайну, а также изучение и знание как путь исследования неизвестного и невидимого. Число 7 очень тесно связано с понятием «конфликт».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Pr="00634D77">
        <w:rPr>
          <w:color w:val="000000" w:themeColor="text1"/>
          <w:sz w:val="28"/>
          <w:szCs w:val="28"/>
          <w:shd w:val="clear" w:color="auto" w:fill="FFFFFF"/>
        </w:rPr>
        <w:t xml:space="preserve">Часть </w:t>
      </w:r>
      <w:r w:rsidRPr="00634D77">
        <w:rPr>
          <w:sz w:val="28"/>
          <w:szCs w:val="28"/>
          <w:lang w:val="en-US"/>
        </w:rPr>
        <w:t>II</w:t>
      </w:r>
      <w:r w:rsidRPr="00634D77">
        <w:rPr>
          <w:sz w:val="28"/>
          <w:szCs w:val="28"/>
        </w:rPr>
        <w:t>. Психологическое эссе.</w:t>
      </w:r>
    </w:p>
    <w:p w:rsidR="00634D77" w:rsidRDefault="00634D77" w:rsidP="00634D77">
      <w:pPr>
        <w:tabs>
          <w:tab w:val="left" w:pos="1080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45213B">
        <w:rPr>
          <w:rFonts w:ascii="Times New Roman" w:hAnsi="Times New Roman"/>
          <w:sz w:val="28"/>
          <w:szCs w:val="28"/>
        </w:rPr>
        <w:t>Тема: “Психологические аспекты дружбы”.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Дружба - один из видов личных отношений. В отличие от функциональных, деловых отношений, где один человек использует другого как средство для достижения какой-то своей цели, дружба самоценна, она сама по себе является благом; друзья помогают друг другу бескорыстно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.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В отличие от семейной близости и от товарищества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дружба 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свободна и основана на взаимной симпатии. </w:t>
      </w:r>
      <w:r>
        <w:rPr>
          <w:rFonts w:ascii="Times New Roman" w:hAnsi="Times New Roman" w:cs="Times New Roman"/>
          <w:b w:val="0"/>
          <w:i w:val="0"/>
          <w:color w:val="000000"/>
        </w:rPr>
        <w:t>Д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ружба - отношение глубокое, предполагающее верность и взаимопомощь, внутреннюю близость, </w:t>
      </w:r>
      <w:r>
        <w:rPr>
          <w:rFonts w:ascii="Times New Roman" w:hAnsi="Times New Roman" w:cs="Times New Roman"/>
          <w:b w:val="0"/>
          <w:i w:val="0"/>
          <w:color w:val="000000"/>
        </w:rPr>
        <w:t>доверие, любовь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Человечество всегда высоко ценило дружбу. Но говоря о дружбе, часто подразумевают разные явления. Во-первых, дружба - определенный социальный институт, выполняющий какие-то социальные функции. Во-вторых, это складывающиеся в повседневной жизни реальные личные </w:t>
      </w:r>
      <w:r>
        <w:rPr>
          <w:rFonts w:ascii="Times New Roman" w:hAnsi="Times New Roman" w:cs="Times New Roman"/>
          <w:b w:val="0"/>
          <w:i w:val="0"/>
          <w:color w:val="000000"/>
        </w:rPr>
        <w:t>отношения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. В-третьих, это </w:t>
      </w:r>
      <w:r>
        <w:rPr>
          <w:rFonts w:ascii="Times New Roman" w:hAnsi="Times New Roman" w:cs="Times New Roman"/>
          <w:b w:val="0"/>
          <w:i w:val="0"/>
          <w:color w:val="000000"/>
        </w:rPr>
        <w:t>дружеские чувства и переживания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. В-четвертых, дружба - важная нравственная ценность.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Хотя все народы во все времена почитали дружбу величайшей социальной и нравственной ценностью, они неизменно считали «подлинную дружбу» крайне редкой, а расцвет ее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относили к прошлому. 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Индивид с более сложным внутренним миром не может полностью раскрыться кому-либо одному. Поэтому тотальная дружба разделяется на ряд отношений, в каждом из которых </w:t>
      </w:r>
      <w:proofErr w:type="gramStart"/>
      <w:r w:rsidRPr="00031B02">
        <w:rPr>
          <w:rFonts w:ascii="Times New Roman" w:hAnsi="Times New Roman" w:cs="Times New Roman"/>
          <w:b w:val="0"/>
          <w:i w:val="0"/>
          <w:color w:val="000000"/>
        </w:rPr>
        <w:t>раскрывается какая-то отдельная сторона Я. С одним человеком нас связывает</w:t>
      </w:r>
      <w:proofErr w:type="gramEnd"/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симпатия, с другим - общие интересы, с третьим - религиозные чувства, с четвертым - общий жизненный опыт.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Социальная история дружбы - история социального института дружбы и того языка, которым она описывается. В древнейших обществах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дружба выступает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как социальный институт, а права и обязанности друзей строго </w:t>
      </w:r>
      <w:r>
        <w:rPr>
          <w:rFonts w:ascii="Times New Roman" w:hAnsi="Times New Roman" w:cs="Times New Roman"/>
          <w:b w:val="0"/>
          <w:i w:val="0"/>
          <w:color w:val="000000"/>
        </w:rPr>
        <w:t>урегулированы.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Особое значение имела мужская воинская дружба. Лучше всего это видно на примере древней Греции, которая издавна считается царством дружбы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.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Первоначально </w:t>
      </w:r>
      <w:r>
        <w:rPr>
          <w:rFonts w:ascii="Times New Roman" w:hAnsi="Times New Roman" w:cs="Times New Roman"/>
          <w:b w:val="0"/>
          <w:i w:val="0"/>
          <w:color w:val="000000"/>
        </w:rPr>
        <w:t>дружба была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синонимом кровного родства. Затем дружба превращается в самостоятельный институт, который ставится выше всех прочих общественных отношений. </w:t>
      </w:r>
      <w:r>
        <w:rPr>
          <w:rFonts w:ascii="Times New Roman" w:hAnsi="Times New Roman" w:cs="Times New Roman"/>
          <w:b w:val="0"/>
          <w:i w:val="0"/>
          <w:color w:val="000000"/>
        </w:rPr>
        <w:t>И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з социального союза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lastRenderedPageBreak/>
        <w:t>дружба превращается в эмоциональную привязанность. Это повышает ее индивидуальную избирательность, но одновременно делает взаимные обязанности друзей менее определенными. В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связи с этим возникают споры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о критериях разграничения дружбы.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Многозначность понятия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дружбы отражает реальную многосторонность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межличностных взаимоотношений. С точки зрения психологии, все житейские определения дружбы суть метафоры, каждая из которых высвечивает какой-то один ракурс проблемы. «Друг-товарищ» подразумевает наличие совместной деятельности и общих интересов. «Друг-зеркало» подчеркивает функцию самопознания, партнеру в этом случае отводится пассивная роль отражения. «Друг-собеседник» высвечивает коммуникативную сторону дружбы, самораскрытие и взаимопонимание. «</w:t>
      </w:r>
      <w:proofErr w:type="spellStart"/>
      <w:r w:rsidRPr="00031B02">
        <w:rPr>
          <w:rFonts w:ascii="Times New Roman" w:hAnsi="Times New Roman" w:cs="Times New Roman"/>
          <w:b w:val="0"/>
          <w:i w:val="0"/>
          <w:color w:val="000000"/>
        </w:rPr>
        <w:t>Друг-альтер</w:t>
      </w:r>
      <w:proofErr w:type="spellEnd"/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эго» подразумевает, с одной стороны, ассимиляцию, уподобление другого себе, а с другой - идентификацию, уподобление себя другому, саморастворение </w:t>
      </w:r>
      <w:proofErr w:type="gramStart"/>
      <w:r w:rsidRPr="00031B02">
        <w:rPr>
          <w:rFonts w:ascii="Times New Roman" w:hAnsi="Times New Roman" w:cs="Times New Roman"/>
          <w:b w:val="0"/>
          <w:i w:val="0"/>
          <w:color w:val="000000"/>
        </w:rPr>
        <w:t>в</w:t>
      </w:r>
      <w:proofErr w:type="gramEnd"/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другом.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Каждая из этих метафор по-своему правомерна, но они могут обозначать и разные типы дружбы, и разные ее компоненты, и разные стадии развития одного и того же взаимоотношения. Детские дружбы покоятся на непосредственной эмоциональной симпатии, общих интересах и совместной деятельности. В подростковом возрасте эти ценности дополняются и постепенно перевешиваются потребностью в эмоциональной поддержке и взаимопонимании. Потребность в 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дружбе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достигает кульминации в ранней юности. Именно в юношеской дружбе формируются такие важные личностные черты, как </w:t>
      </w:r>
      <w:r>
        <w:rPr>
          <w:rFonts w:ascii="Times New Roman" w:hAnsi="Times New Roman" w:cs="Times New Roman"/>
          <w:b w:val="0"/>
          <w:i w:val="0"/>
          <w:color w:val="000000"/>
        </w:rPr>
        <w:t>бескорыстие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и способность поставить себя на место другого. В дальнейшем, по мере взросления, дружба утрачивает эту тотальность, частично уступая место любовным, семейным и иным привязанностям.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С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егодня многие люди убеждены, что женская дружба существенно уступает мужской в глубине, силе и устойчивости. Отчасти это мнение сложилось потому, что о женской дружбе высказывались главным образом мужчины, которые </w:t>
      </w:r>
      <w:r>
        <w:rPr>
          <w:rFonts w:ascii="Times New Roman" w:hAnsi="Times New Roman" w:cs="Times New Roman"/>
          <w:b w:val="0"/>
          <w:i w:val="0"/>
          <w:color w:val="000000"/>
        </w:rPr>
        <w:t>недооценивали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значение женского субъективного опыта. Исключительно мужские сообщества и дружбы имели сакральное значение, передаваясь из поколения в поколение, легенды превращали идеальные представления в свойства, якобы присущие каждому мужчине. 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Принадлежность и верность своей мужской группе - важнейшая нравственная ценность мальчиков и юношей. Мужская дружба часто мыслится как синоним мужественности. Женская дружба никогда и нигде не возводилась в ранг социального института, оставаясь чисто бытовым феноменом. Женщины описывают дружбу в более тонких психологических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lastRenderedPageBreak/>
        <w:t xml:space="preserve">терминах, подчеркивая ценности доверия, эмоциональной поддержки, тогда как мужчины акцентируют солидарность и взаимопомощь. Девичья дружба больше ориентирована на эмоционально-экспрессивные ценности. Эти различия появляются довольно рано и тесно связаны с развитием самосознания. </w:t>
      </w:r>
      <w:proofErr w:type="gramStart"/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Повышенная </w:t>
      </w:r>
      <w:proofErr w:type="spellStart"/>
      <w:r w:rsidRPr="00031B02">
        <w:rPr>
          <w:rFonts w:ascii="Times New Roman" w:hAnsi="Times New Roman" w:cs="Times New Roman"/>
          <w:b w:val="0"/>
          <w:i w:val="0"/>
          <w:color w:val="000000"/>
        </w:rPr>
        <w:t>рефлексивность</w:t>
      </w:r>
      <w:proofErr w:type="spellEnd"/>
      <w:r w:rsidRPr="00031B02">
        <w:rPr>
          <w:rFonts w:ascii="Times New Roman" w:hAnsi="Times New Roman" w:cs="Times New Roman"/>
          <w:b w:val="0"/>
          <w:i w:val="0"/>
          <w:color w:val="000000"/>
        </w:rPr>
        <w:t xml:space="preserve"> девочек порождает и более раннюю потребность делиться своими переживаниями, что составляет одну из главных функций дружбы.</w:t>
      </w:r>
      <w:proofErr w:type="gramEnd"/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Тем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не менее, дружба остается одной из главных жизненных ценностей современной молодежи. С появлением Интернета у подростков заметно уменьшилась роль друзей как источников информации, но одновременно появились новые возможности нахождения друзей.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В каждом возрасте дружба понимается по-разному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. У младшего школьного возраста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в центре внимания находится ведущая в данном возрасте учебная деятельность, а в области отношений со сверстниками - отношения сотрудничества и партнерства в учении.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Юность -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период наиболее интенсивного и эмоционального общения со сверстниками, групповой жизни и т.д. Для детей старшего подросткового возраста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наличие близких отношений с другими людьми, с которыми они разделяют свои проблемы, заботы, мысли, чувства и тревоги служит важным источником жизненной энергии. Детские представления о дружбе, носящей характер приятельства и творчества, в юношестве постепенно изменяются в более сложные, истинные и доверительные отношения. Отношения подростка к другу становится все более и более взрослыми. Он хочет большего: он уже предъявляет высокие человеческие требования к другу. В представлении подростка друг должен понимать, сопереживать, сочувствовать, быть частицей его «Я</w:t>
      </w:r>
      <w:r>
        <w:rPr>
          <w:rFonts w:ascii="Times New Roman" w:hAnsi="Times New Roman" w:cs="Times New Roman"/>
          <w:b w:val="0"/>
          <w:i w:val="0"/>
          <w:color w:val="000000"/>
        </w:rPr>
        <w:t>».</w:t>
      </w:r>
      <w:r w:rsidRPr="00CA6038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Друг должен быть идеальным человеком, воплощать в себе все самое хорошее. О друге подросток обычно говорит с восторгом.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Существует три момента, которые особенно важны для понимания психологических отличий дружбы взрослых от дружбы в ранней юности: во-первых, то, что у взрослого практически сформулировано самосознание, во-вторых, шире сфера общения и деятельности и, в-третьих, появление новых привязанностей.</w:t>
      </w:r>
    </w:p>
    <w:p w:rsidR="00634D77" w:rsidRPr="00031B02" w:rsidRDefault="00634D77" w:rsidP="00634D77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</w:t>
      </w:r>
      <w:r w:rsidRPr="00031B02">
        <w:rPr>
          <w:rFonts w:ascii="Times New Roman" w:hAnsi="Times New Roman" w:cs="Times New Roman"/>
          <w:b w:val="0"/>
          <w:i w:val="0"/>
          <w:color w:val="000000"/>
        </w:rPr>
        <w:t>Таким образом, дружеские отношения во всех возрастах имеют высокую нравственно - психологическую ценность, наличие друзей считается одной из важнейших предпосылок психологического комфорта и удовлетворенности жизнью.</w:t>
      </w:r>
    </w:p>
    <w:p w:rsidR="00D21D9B" w:rsidRPr="00634D77" w:rsidRDefault="00634D77" w:rsidP="00634D77">
      <w:pPr>
        <w:contextualSpacing/>
      </w:pPr>
      <w:r w:rsidRPr="00634D77">
        <w:rPr>
          <w:sz w:val="28"/>
          <w:szCs w:val="28"/>
        </w:rPr>
        <w:br/>
      </w:r>
    </w:p>
    <w:sectPr w:rsidR="00D21D9B" w:rsidRPr="0063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5E4"/>
    <w:multiLevelType w:val="multilevel"/>
    <w:tmpl w:val="04A69A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D77"/>
    <w:rsid w:val="00634D77"/>
    <w:rsid w:val="00951C1A"/>
    <w:rsid w:val="00D2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34D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634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77"/>
    <w:pPr>
      <w:spacing w:after="0" w:line="240" w:lineRule="auto"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34D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34D77"/>
  </w:style>
  <w:style w:type="character" w:styleId="a4">
    <w:name w:val="Strong"/>
    <w:basedOn w:val="a0"/>
    <w:qFormat/>
    <w:rsid w:val="00634D77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semiHidden/>
    <w:rsid w:val="00634D7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2015-01-24T11:43:00Z</dcterms:created>
  <dcterms:modified xsi:type="dcterms:W3CDTF">2015-01-24T11:56:00Z</dcterms:modified>
</cp:coreProperties>
</file>