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A8" w:rsidRDefault="00EA4FA8" w:rsidP="00EA4FA8">
      <w:pPr>
        <w:ind w:left="-1418" w:right="-426"/>
      </w:pPr>
    </w:p>
    <w:p w:rsidR="00A16104" w:rsidRDefault="00A16104" w:rsidP="00EA4FA8">
      <w:pPr>
        <w:ind w:left="-1418" w:right="-426"/>
      </w:pPr>
      <w:bookmarkStart w:id="0" w:name="_GoBack"/>
      <w:bookmarkEnd w:id="0"/>
      <w:proofErr w:type="gramStart"/>
      <w:r>
        <w:t>На экзамене студент Владимир Плато</w:t>
      </w:r>
      <w:r w:rsidR="00EA4FA8">
        <w:t xml:space="preserve">нов при ответе на вопросы о </w:t>
      </w:r>
      <w:r>
        <w:t>полномочиях органов государственно</w:t>
      </w:r>
      <w:r w:rsidR="00EA4FA8">
        <w:t xml:space="preserve">й власти Российской Федерации в </w:t>
      </w:r>
      <w:r>
        <w:t>сфере</w:t>
      </w:r>
      <w:proofErr w:type="gramEnd"/>
      <w:r>
        <w:t xml:space="preserve"> внешней политики очень нервничал и поэтому не всегда</w:t>
      </w:r>
    </w:p>
    <w:p w:rsidR="00A16104" w:rsidRPr="00EA4FA8" w:rsidRDefault="00A16104" w:rsidP="00EA4FA8">
      <w:pPr>
        <w:ind w:left="-993" w:right="-426" w:hanging="425"/>
        <w:rPr>
          <w:color w:val="0070C0"/>
        </w:rPr>
      </w:pPr>
      <w:r>
        <w:t>использовал юридическую т</w:t>
      </w:r>
      <w:r w:rsidR="00EA4FA8">
        <w:t xml:space="preserve">ерминологию и не всегда логично </w:t>
      </w:r>
      <w:r>
        <w:t xml:space="preserve">высказывал свои мысли. Прежде всего, он подчеркнул, что </w:t>
      </w:r>
      <w:r w:rsidRPr="00EA4FA8">
        <w:rPr>
          <w:color w:val="0070C0"/>
        </w:rPr>
        <w:t>Президент</w:t>
      </w:r>
      <w:r w:rsidR="00EA4FA8" w:rsidRPr="00EA4FA8">
        <w:rPr>
          <w:color w:val="0070C0"/>
        </w:rPr>
        <w:t xml:space="preserve"> </w:t>
      </w:r>
      <w:r w:rsidRPr="00EA4FA8">
        <w:rPr>
          <w:color w:val="0070C0"/>
        </w:rPr>
        <w:t>РФ играет в этой области неоценимую роль, которая выражается в том,</w:t>
      </w:r>
    </w:p>
    <w:p w:rsidR="00A16104" w:rsidRPr="00EA4FA8" w:rsidRDefault="00A16104" w:rsidP="00EA4FA8">
      <w:pPr>
        <w:ind w:left="-993" w:right="-426" w:hanging="425"/>
        <w:rPr>
          <w:color w:val="0070C0"/>
        </w:rPr>
      </w:pPr>
      <w:r w:rsidRPr="00EA4FA8">
        <w:rPr>
          <w:color w:val="0070C0"/>
        </w:rPr>
        <w:t>что он осуществляет меры</w:t>
      </w:r>
      <w:r w:rsidR="00EA4FA8" w:rsidRPr="00EA4FA8">
        <w:rPr>
          <w:color w:val="0070C0"/>
        </w:rPr>
        <w:t xml:space="preserve"> по реализации внешней политики </w:t>
      </w:r>
      <w:r w:rsidRPr="00EA4FA8">
        <w:rPr>
          <w:color w:val="0070C0"/>
        </w:rPr>
        <w:t xml:space="preserve">государства и определяет основные ее направления. </w:t>
      </w:r>
      <w:r w:rsidR="00EA4FA8">
        <w:t xml:space="preserve">Сергей также </w:t>
      </w:r>
      <w:r>
        <w:t xml:space="preserve">отметил, что </w:t>
      </w:r>
      <w:r w:rsidRPr="00EA4FA8">
        <w:rPr>
          <w:color w:val="0070C0"/>
        </w:rPr>
        <w:t>Президент РФ вручает верительные и отзывные</w:t>
      </w:r>
    </w:p>
    <w:p w:rsidR="00A16104" w:rsidRPr="00335495" w:rsidRDefault="00A16104" w:rsidP="00EA4FA8">
      <w:pPr>
        <w:ind w:left="-993" w:right="-426" w:hanging="425"/>
        <w:rPr>
          <w:color w:val="FF0000"/>
        </w:rPr>
      </w:pPr>
      <w:r w:rsidRPr="00EA4FA8">
        <w:rPr>
          <w:color w:val="0070C0"/>
        </w:rPr>
        <w:t>грамоты аккредитуемых при нем</w:t>
      </w:r>
      <w:r w:rsidR="00EA4FA8" w:rsidRPr="00EA4FA8">
        <w:rPr>
          <w:color w:val="0070C0"/>
        </w:rPr>
        <w:t xml:space="preserve"> дипломатическим представителям </w:t>
      </w:r>
      <w:r w:rsidRPr="00EA4FA8">
        <w:rPr>
          <w:color w:val="0070C0"/>
        </w:rPr>
        <w:t>других государств</w:t>
      </w:r>
      <w:r>
        <w:t>. Однако здесь Сергей задумался и с удивлением</w:t>
      </w:r>
      <w:r w:rsidR="00EA4FA8">
        <w:rPr>
          <w:color w:val="FF0000"/>
        </w:rPr>
        <w:t xml:space="preserve"> </w:t>
      </w:r>
      <w:r>
        <w:t xml:space="preserve">добавил, что </w:t>
      </w:r>
      <w:r w:rsidRPr="00EA4FA8">
        <w:rPr>
          <w:color w:val="0070C0"/>
        </w:rPr>
        <w:t>согласно Конституции РФ дипломатических</w:t>
      </w:r>
    </w:p>
    <w:p w:rsidR="00A16104" w:rsidRPr="00EA4FA8" w:rsidRDefault="00A16104" w:rsidP="00EA4FA8">
      <w:pPr>
        <w:ind w:left="-993" w:right="-426" w:hanging="425"/>
        <w:rPr>
          <w:color w:val="0070C0"/>
        </w:rPr>
      </w:pPr>
      <w:r w:rsidRPr="00EA4FA8">
        <w:rPr>
          <w:color w:val="0070C0"/>
        </w:rPr>
        <w:t>представителей Российской Федер</w:t>
      </w:r>
      <w:r w:rsidR="00EA4FA8" w:rsidRPr="00EA4FA8">
        <w:rPr>
          <w:color w:val="0070C0"/>
        </w:rPr>
        <w:t xml:space="preserve">ации в иностранных государствах </w:t>
      </w:r>
      <w:r w:rsidRPr="00EA4FA8">
        <w:rPr>
          <w:color w:val="0070C0"/>
        </w:rPr>
        <w:t>назначает МИД РФ в лице</w:t>
      </w:r>
      <w:r w:rsidR="00EA4FA8" w:rsidRPr="00EA4FA8">
        <w:rPr>
          <w:color w:val="0070C0"/>
        </w:rPr>
        <w:t xml:space="preserve"> министра иностранных дел после </w:t>
      </w:r>
      <w:r w:rsidRPr="00EA4FA8">
        <w:rPr>
          <w:color w:val="0070C0"/>
        </w:rPr>
        <w:t>консультаций с соответствующими комитетами или комиссиями</w:t>
      </w:r>
    </w:p>
    <w:p w:rsidR="00A16104" w:rsidRPr="00EA4FA8" w:rsidRDefault="00A16104" w:rsidP="00EA4FA8">
      <w:pPr>
        <w:ind w:left="-993" w:right="-426" w:hanging="425"/>
        <w:rPr>
          <w:color w:val="0070C0"/>
        </w:rPr>
      </w:pPr>
      <w:r w:rsidRPr="00EA4FA8">
        <w:rPr>
          <w:color w:val="0070C0"/>
        </w:rPr>
        <w:t>палат Федерального Собрания</w:t>
      </w:r>
      <w:r w:rsidR="00EA4FA8" w:rsidRPr="00EA4FA8">
        <w:rPr>
          <w:color w:val="0070C0"/>
        </w:rPr>
        <w:t xml:space="preserve">. </w:t>
      </w:r>
      <w:r w:rsidR="00EA4FA8">
        <w:t xml:space="preserve">Сказав это, Владимир помолчал </w:t>
      </w:r>
      <w:r>
        <w:t>немного и, поразмыслив, сказал, что, возможно</w:t>
      </w:r>
      <w:r w:rsidR="00EA4FA8">
        <w:t xml:space="preserve">, он ошибся, говоря о </w:t>
      </w:r>
      <w:r>
        <w:t xml:space="preserve">ведущей роли Президента, и что </w:t>
      </w:r>
      <w:r w:rsidRPr="00EA4FA8">
        <w:rPr>
          <w:color w:val="0070C0"/>
        </w:rPr>
        <w:t>министр иностранных дел также</w:t>
      </w:r>
    </w:p>
    <w:p w:rsidR="00A16104" w:rsidRPr="00EA4FA8" w:rsidRDefault="00A16104" w:rsidP="00EA4FA8">
      <w:pPr>
        <w:ind w:left="-993" w:right="-426" w:hanging="425"/>
        <w:rPr>
          <w:color w:val="0070C0"/>
        </w:rPr>
      </w:pPr>
      <w:r w:rsidRPr="00EA4FA8">
        <w:rPr>
          <w:color w:val="0070C0"/>
        </w:rPr>
        <w:t>обладает существенным объемо</w:t>
      </w:r>
      <w:r w:rsidR="00EA4FA8" w:rsidRPr="00EA4FA8">
        <w:rPr>
          <w:color w:val="0070C0"/>
        </w:rPr>
        <w:t xml:space="preserve">м полномочий. Например, министр </w:t>
      </w:r>
      <w:r w:rsidR="00335495" w:rsidRPr="00EA4FA8">
        <w:rPr>
          <w:color w:val="0070C0"/>
        </w:rPr>
        <w:t xml:space="preserve">иностранных дел </w:t>
      </w:r>
      <w:r w:rsidRPr="00EA4FA8">
        <w:rPr>
          <w:color w:val="0070C0"/>
        </w:rPr>
        <w:t>подписывает ратификационные грамоты, а</w:t>
      </w:r>
      <w:r w:rsidR="00EA4FA8" w:rsidRPr="00EA4FA8">
        <w:rPr>
          <w:color w:val="0070C0"/>
        </w:rPr>
        <w:t xml:space="preserve"> </w:t>
      </w:r>
      <w:r w:rsidRPr="00EA4FA8">
        <w:rPr>
          <w:color w:val="0070C0"/>
        </w:rPr>
        <w:t xml:space="preserve">Федеральное Собрание принимает федеральные </w:t>
      </w:r>
      <w:proofErr w:type="gramStart"/>
      <w:r w:rsidRPr="00EA4FA8">
        <w:rPr>
          <w:color w:val="0070C0"/>
        </w:rPr>
        <w:t>законы по вопросам</w:t>
      </w:r>
      <w:proofErr w:type="gramEnd"/>
    </w:p>
    <w:p w:rsidR="00A16104" w:rsidRPr="00EA4FA8" w:rsidRDefault="00A16104" w:rsidP="00A16104">
      <w:pPr>
        <w:ind w:left="-993" w:right="-426" w:hanging="425"/>
        <w:rPr>
          <w:color w:val="0070C0"/>
        </w:rPr>
      </w:pPr>
      <w:r w:rsidRPr="00EA4FA8">
        <w:rPr>
          <w:color w:val="0070C0"/>
        </w:rPr>
        <w:t>ратификации и денонсации международных договоров РФ.</w:t>
      </w:r>
    </w:p>
    <w:p w:rsidR="00A16104" w:rsidRDefault="00A16104" w:rsidP="00A16104">
      <w:pPr>
        <w:ind w:left="-993" w:right="-426" w:hanging="425"/>
      </w:pPr>
    </w:p>
    <w:p w:rsidR="00A16104" w:rsidRDefault="00EA4FA8" w:rsidP="00EA4FA8">
      <w:pPr>
        <w:ind w:right="-426"/>
      </w:pPr>
      <w:r>
        <w:t>Мой ответ:</w:t>
      </w:r>
    </w:p>
    <w:p w:rsidR="00A16104" w:rsidRDefault="000A7EE9" w:rsidP="00A16104">
      <w:pPr>
        <w:ind w:left="-993" w:right="-426" w:hanging="425"/>
      </w:pPr>
      <w:r>
        <w:t>По</w:t>
      </w:r>
      <w:r w:rsidRPr="000A7EE9">
        <w:t xml:space="preserve"> </w:t>
      </w:r>
      <w:r>
        <w:t xml:space="preserve">25 </w:t>
      </w:r>
      <w:r w:rsidRPr="000A7EE9">
        <w:t>Стать</w:t>
      </w:r>
      <w:r>
        <w:t xml:space="preserve">е Конституции Российской Федерации </w:t>
      </w:r>
      <w:r w:rsidR="00A16104">
        <w:t xml:space="preserve"> Правительство РФ осуществляет меры</w:t>
      </w:r>
    </w:p>
    <w:p w:rsidR="00A16104" w:rsidRDefault="00A16104" w:rsidP="00A16104">
      <w:pPr>
        <w:ind w:left="-993" w:right="-426" w:hanging="425"/>
      </w:pPr>
      <w:r>
        <w:t>по реализации внешней политики государства.</w:t>
      </w:r>
      <w:r w:rsidR="000A7EE9" w:rsidRPr="000A7EE9">
        <w:t xml:space="preserve"> </w:t>
      </w:r>
    </w:p>
    <w:p w:rsidR="00A16104" w:rsidRDefault="000A7EE9" w:rsidP="000A7EE9">
      <w:pPr>
        <w:ind w:left="-993" w:right="-426" w:hanging="425"/>
      </w:pPr>
      <w:r>
        <w:t xml:space="preserve">   А Президент РФ в </w:t>
      </w:r>
      <w:r w:rsidR="00EA4FA8">
        <w:t>соответствии</w:t>
      </w:r>
      <w:r>
        <w:t xml:space="preserve"> с Конституцией РФ и федеральными законами определяет основные направления внутренней и внешней политики государства</w:t>
      </w:r>
      <w:proofErr w:type="gramStart"/>
      <w:r>
        <w:t xml:space="preserve"> .</w:t>
      </w:r>
      <w:proofErr w:type="gramEnd"/>
    </w:p>
    <w:p w:rsidR="00A16104" w:rsidRDefault="00A16104" w:rsidP="000A7EE9">
      <w:pPr>
        <w:ind w:left="-993" w:right="-426" w:hanging="425"/>
      </w:pPr>
      <w:r>
        <w:t>Президент РФ не вручает, а принимает</w:t>
      </w:r>
      <w:r w:rsidR="000A7EE9">
        <w:t xml:space="preserve"> верительные и отзывные грамоты </w:t>
      </w:r>
      <w:r>
        <w:t>аккредитуемых при нем дипломатических представителей других государств</w:t>
      </w:r>
      <w:r w:rsidR="00EA4FA8">
        <w:t>.</w:t>
      </w:r>
    </w:p>
    <w:p w:rsidR="00A16104" w:rsidRDefault="00A16104" w:rsidP="00EA4FA8">
      <w:pPr>
        <w:ind w:left="-993" w:right="-426" w:hanging="425"/>
      </w:pPr>
      <w:r>
        <w:t>Согласно Конституции РФ дипломатич</w:t>
      </w:r>
      <w:r w:rsidR="00EA4FA8">
        <w:t xml:space="preserve">еских представителей Российской </w:t>
      </w:r>
      <w:r>
        <w:t>Федерации в иностранных государс</w:t>
      </w:r>
      <w:r w:rsidR="00EA4FA8">
        <w:t xml:space="preserve">твах назначает не МИД РФ в лице </w:t>
      </w:r>
      <w:r>
        <w:t>министра иностранных дела</w:t>
      </w:r>
      <w:proofErr w:type="gramStart"/>
      <w:r w:rsidR="00EA4FA8">
        <w:t xml:space="preserve"> ,</w:t>
      </w:r>
      <w:proofErr w:type="gramEnd"/>
      <w:r w:rsidR="00EA4FA8">
        <w:t xml:space="preserve">а </w:t>
      </w:r>
      <w:r>
        <w:t xml:space="preserve"> Президен</w:t>
      </w:r>
      <w:r w:rsidR="00EA4FA8">
        <w:t xml:space="preserve">т РФ после консультаций с </w:t>
      </w:r>
      <w:r>
        <w:t>соответствующими комитетами ил</w:t>
      </w:r>
      <w:r w:rsidR="00EA4FA8">
        <w:t xml:space="preserve">и комиссиями палат Федерального </w:t>
      </w:r>
      <w:r>
        <w:t xml:space="preserve">Собрания </w:t>
      </w:r>
    </w:p>
    <w:p w:rsidR="00EA4FA8" w:rsidRDefault="00A16104" w:rsidP="00EA4FA8">
      <w:pPr>
        <w:ind w:left="-993" w:right="-426" w:hanging="425"/>
      </w:pPr>
      <w:r>
        <w:t xml:space="preserve">Президент РФ </w:t>
      </w:r>
      <w:r w:rsidR="00EA4FA8">
        <w:t xml:space="preserve"> </w:t>
      </w:r>
      <w:r>
        <w:t>подписывает ратификационные грамоты,</w:t>
      </w:r>
      <w:r w:rsidR="00EA4FA8">
        <w:t xml:space="preserve"> а не МИД </w:t>
      </w:r>
    </w:p>
    <w:p w:rsidR="00A16104" w:rsidRDefault="00EA4FA8" w:rsidP="00EA4FA8">
      <w:pPr>
        <w:ind w:left="-993" w:right="-426" w:hanging="425"/>
      </w:pPr>
      <w:r>
        <w:t xml:space="preserve"> Федеральное Собрание  </w:t>
      </w:r>
      <w:r w:rsidR="00A16104">
        <w:t>принимает</w:t>
      </w:r>
      <w:r>
        <w:t xml:space="preserve"> федеральные </w:t>
      </w:r>
      <w:proofErr w:type="gramStart"/>
      <w:r>
        <w:t>законы по вопросам</w:t>
      </w:r>
      <w:proofErr w:type="gramEnd"/>
      <w:r>
        <w:t xml:space="preserve"> </w:t>
      </w:r>
      <w:r w:rsidR="00A16104">
        <w:t xml:space="preserve">ратификации и денонсации международных договоров РФ </w:t>
      </w:r>
    </w:p>
    <w:sectPr w:rsidR="00A16104" w:rsidSect="00A16104">
      <w:pgSz w:w="11906" w:h="16838"/>
      <w:pgMar w:top="284" w:right="566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7622"/>
    <w:multiLevelType w:val="hybridMultilevel"/>
    <w:tmpl w:val="1D50C90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04"/>
    <w:rsid w:val="000A7EE9"/>
    <w:rsid w:val="00335495"/>
    <w:rsid w:val="00A16104"/>
    <w:rsid w:val="00D3657A"/>
    <w:rsid w:val="00E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USER458</dc:creator>
  <cp:lastModifiedBy>USER458</cp:lastModifiedBy>
  <cp:revision>1</cp:revision>
  <dcterms:created xsi:type="dcterms:W3CDTF">2021-04-10T05:04:00Z</dcterms:created>
  <dcterms:modified xsi:type="dcterms:W3CDTF">2021-04-10T05:45:00Z</dcterms:modified>
</cp:coreProperties>
</file>