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54" w:rsidRPr="00452654" w:rsidRDefault="00452654" w:rsidP="00C859D5">
      <w:pPr>
        <w:pStyle w:val="3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452654">
        <w:rPr>
          <w:rFonts w:ascii="Times New Roman" w:hAnsi="Times New Roman" w:cs="Times New Roman"/>
          <w:sz w:val="28"/>
          <w:szCs w:val="28"/>
        </w:rPr>
        <w:t>Гимаева</w:t>
      </w:r>
      <w:proofErr w:type="spellEnd"/>
      <w:r w:rsidRPr="00452654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452654" w:rsidRPr="00784EEE" w:rsidRDefault="00452654" w:rsidP="00C859D5">
      <w:pPr>
        <w:pStyle w:val="3"/>
        <w:spacing w:after="0"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84EEE">
        <w:rPr>
          <w:rFonts w:ascii="Times New Roman" w:hAnsi="Times New Roman" w:cs="Times New Roman"/>
          <w:b w:val="0"/>
          <w:sz w:val="28"/>
          <w:szCs w:val="28"/>
        </w:rPr>
        <w:t>учащаяся 8 класса МОАУ СОШ № 15 г.</w:t>
      </w:r>
      <w:r w:rsidR="00902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84EEE">
        <w:rPr>
          <w:rFonts w:ascii="Times New Roman" w:hAnsi="Times New Roman" w:cs="Times New Roman"/>
          <w:b w:val="0"/>
          <w:sz w:val="28"/>
          <w:szCs w:val="28"/>
        </w:rPr>
        <w:t>Нефтекамск</w:t>
      </w:r>
      <w:proofErr w:type="spellEnd"/>
      <w:r w:rsidRPr="00784EEE">
        <w:rPr>
          <w:rFonts w:ascii="Times New Roman" w:hAnsi="Times New Roman" w:cs="Times New Roman"/>
          <w:b w:val="0"/>
          <w:sz w:val="28"/>
          <w:szCs w:val="28"/>
        </w:rPr>
        <w:t xml:space="preserve"> РБ;</w:t>
      </w:r>
    </w:p>
    <w:p w:rsidR="00452654" w:rsidRPr="00784EEE" w:rsidRDefault="00452654" w:rsidP="00C859D5">
      <w:pPr>
        <w:widowControl w:val="0"/>
        <w:tabs>
          <w:tab w:val="left" w:pos="4460"/>
          <w:tab w:val="left" w:pos="464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EEE">
        <w:rPr>
          <w:rFonts w:ascii="Times New Roman" w:hAnsi="Times New Roman" w:cs="Times New Roman"/>
          <w:b/>
          <w:sz w:val="28"/>
          <w:szCs w:val="28"/>
        </w:rPr>
        <w:t>Гимаева</w:t>
      </w:r>
      <w:proofErr w:type="spellEnd"/>
      <w:r w:rsidRPr="00784EEE">
        <w:rPr>
          <w:rFonts w:ascii="Times New Roman" w:hAnsi="Times New Roman" w:cs="Times New Roman"/>
          <w:b/>
          <w:sz w:val="28"/>
          <w:szCs w:val="28"/>
        </w:rPr>
        <w:t xml:space="preserve"> Г.Р.</w:t>
      </w:r>
    </w:p>
    <w:p w:rsidR="00452654" w:rsidRDefault="00452654" w:rsidP="00C859D5">
      <w:pPr>
        <w:widowControl w:val="0"/>
        <w:tabs>
          <w:tab w:val="left" w:pos="4460"/>
          <w:tab w:val="left" w:pos="464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4EEE">
        <w:rPr>
          <w:rFonts w:ascii="Times New Roman" w:hAnsi="Times New Roman" w:cs="Times New Roman"/>
          <w:sz w:val="28"/>
          <w:szCs w:val="28"/>
        </w:rPr>
        <w:t xml:space="preserve">научный руководитель, учитель биологии МОАУ СОШ № 15 </w:t>
      </w:r>
      <w:r w:rsidR="00784EEE" w:rsidRPr="00784EEE">
        <w:rPr>
          <w:rFonts w:ascii="Times New Roman" w:hAnsi="Times New Roman" w:cs="Times New Roman"/>
          <w:sz w:val="28"/>
          <w:szCs w:val="28"/>
        </w:rPr>
        <w:t>г.</w:t>
      </w:r>
      <w:r w:rsidR="00902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EEE" w:rsidRPr="00784EEE">
        <w:rPr>
          <w:rFonts w:ascii="Times New Roman" w:hAnsi="Times New Roman" w:cs="Times New Roman"/>
          <w:sz w:val="28"/>
          <w:szCs w:val="28"/>
        </w:rPr>
        <w:t>Нефтекамск</w:t>
      </w:r>
      <w:proofErr w:type="spellEnd"/>
      <w:r w:rsidR="00784EEE" w:rsidRPr="00784EEE">
        <w:rPr>
          <w:rFonts w:ascii="Times New Roman" w:hAnsi="Times New Roman" w:cs="Times New Roman"/>
          <w:sz w:val="28"/>
          <w:szCs w:val="28"/>
        </w:rPr>
        <w:t xml:space="preserve"> РБ</w:t>
      </w:r>
      <w:r w:rsidR="00C85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84EEE" w:rsidRPr="00784EEE" w:rsidRDefault="00784EEE" w:rsidP="00D5468D">
      <w:pPr>
        <w:widowControl w:val="0"/>
        <w:tabs>
          <w:tab w:val="left" w:pos="4460"/>
          <w:tab w:val="left" w:pos="464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2654" w:rsidRDefault="00452654" w:rsidP="00D5468D">
      <w:pPr>
        <w:widowControl w:val="0"/>
        <w:tabs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EE">
        <w:rPr>
          <w:rFonts w:ascii="Times New Roman" w:hAnsi="Times New Roman" w:cs="Times New Roman"/>
          <w:b/>
          <w:sz w:val="28"/>
          <w:szCs w:val="28"/>
        </w:rPr>
        <w:t>С</w:t>
      </w:r>
      <w:r w:rsidR="00C859D5">
        <w:rPr>
          <w:rFonts w:ascii="Times New Roman" w:hAnsi="Times New Roman" w:cs="Times New Roman"/>
          <w:b/>
          <w:sz w:val="28"/>
          <w:szCs w:val="28"/>
        </w:rPr>
        <w:t>ПОСОБ ПРИЖИЗНЕННОГО ПОЛУЧЕНИЯ ИКРЫ СТЕРЛЯДИ В КАРМАНОВСКОМ РЫБХОЗЕ</w:t>
      </w:r>
    </w:p>
    <w:p w:rsidR="00D5468D" w:rsidRPr="00784EEE" w:rsidRDefault="00D5468D" w:rsidP="00F360B3">
      <w:pPr>
        <w:widowControl w:val="0"/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0B3" w:rsidRDefault="00F360B3" w:rsidP="00F36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73E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темы определяется тем, что </w:t>
      </w:r>
      <w:r>
        <w:rPr>
          <w:rFonts w:ascii="Times New Roman" w:eastAsia="Times New Roman" w:hAnsi="Times New Roman" w:cs="Times New Roman"/>
          <w:sz w:val="28"/>
          <w:szCs w:val="28"/>
        </w:rPr>
        <w:t>нужно изучить методы по увеличению численности</w:t>
      </w:r>
      <w:r w:rsidRPr="00361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редких животных. Т.к.</w:t>
      </w:r>
      <w:r w:rsidR="00902A6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73E">
        <w:rPr>
          <w:rFonts w:ascii="Times New Roman" w:eastAsia="Times New Roman" w:hAnsi="Times New Roman" w:cs="Times New Roman"/>
          <w:sz w:val="28"/>
          <w:szCs w:val="28"/>
        </w:rPr>
        <w:t>в силу высокоценных пищевых качеств икры и мяса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стерлядь</w:t>
      </w:r>
      <w:r w:rsidRPr="0036173E">
        <w:rPr>
          <w:rFonts w:ascii="Times New Roman" w:eastAsia="Times New Roman" w:hAnsi="Times New Roman" w:cs="Times New Roman"/>
          <w:sz w:val="28"/>
          <w:szCs w:val="28"/>
        </w:rPr>
        <w:t xml:space="preserve"> является промысловым объектом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173E">
        <w:rPr>
          <w:rFonts w:ascii="Times New Roman" w:eastAsia="Times New Roman" w:hAnsi="Times New Roman" w:cs="Times New Roman"/>
          <w:sz w:val="28"/>
          <w:szCs w:val="28"/>
        </w:rPr>
        <w:t xml:space="preserve"> и уничтожается в больших количествах, а половозрелыми производители стерляди становятся лишь на 7-ом году жизни, это ведет к сокращению численности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вида, </w:t>
      </w:r>
      <w:r w:rsidRPr="0036173E">
        <w:rPr>
          <w:rFonts w:ascii="Times New Roman" w:eastAsia="Times New Roman" w:hAnsi="Times New Roman" w:cs="Times New Roman"/>
          <w:sz w:val="28"/>
          <w:szCs w:val="28"/>
        </w:rPr>
        <w:t>включенного в списки международной Красной Книги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60B3" w:rsidRDefault="00F360B3" w:rsidP="00F36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73E">
        <w:rPr>
          <w:rFonts w:ascii="Times New Roman" w:eastAsia="Times New Roman" w:hAnsi="Times New Roman" w:cs="Times New Roman"/>
          <w:sz w:val="28"/>
          <w:szCs w:val="28"/>
        </w:rPr>
        <w:t xml:space="preserve">Цель работы: исследовать способ прижизненного получения икры стерляди в искусственных условиях </w:t>
      </w:r>
      <w:proofErr w:type="spellStart"/>
      <w:r w:rsidRPr="0036173E">
        <w:rPr>
          <w:rFonts w:ascii="Times New Roman" w:eastAsia="Times New Roman" w:hAnsi="Times New Roman" w:cs="Times New Roman"/>
          <w:sz w:val="28"/>
          <w:szCs w:val="28"/>
        </w:rPr>
        <w:t>Кармановского</w:t>
      </w:r>
      <w:proofErr w:type="spellEnd"/>
      <w:r w:rsidRPr="0036173E">
        <w:rPr>
          <w:rFonts w:ascii="Times New Roman" w:eastAsia="Times New Roman" w:hAnsi="Times New Roman" w:cs="Times New Roman"/>
          <w:sz w:val="28"/>
          <w:szCs w:val="28"/>
        </w:rPr>
        <w:t xml:space="preserve"> рыбхоза.</w:t>
      </w:r>
    </w:p>
    <w:p w:rsidR="00F360B3" w:rsidRDefault="00F360B3" w:rsidP="00F36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73E">
        <w:rPr>
          <w:rFonts w:ascii="Times New Roman" w:eastAsia="Times New Roman" w:hAnsi="Times New Roman" w:cs="Times New Roman"/>
          <w:sz w:val="28"/>
          <w:szCs w:val="28"/>
        </w:rPr>
        <w:t>В задачу обследования входит:</w:t>
      </w:r>
      <w:r w:rsid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6173E">
        <w:rPr>
          <w:rFonts w:ascii="Times New Roman" w:eastAsia="Times New Roman" w:hAnsi="Times New Roman" w:cs="Times New Roman"/>
          <w:sz w:val="28"/>
          <w:szCs w:val="28"/>
        </w:rPr>
        <w:t>-Выяснение условий необходимых для адаптации и для нереста стерляди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рыбхоза,</w:t>
      </w:r>
      <w:r w:rsidR="00CA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173E">
        <w:rPr>
          <w:rFonts w:ascii="Times New Roman" w:eastAsia="Times New Roman" w:hAnsi="Times New Roman" w:cs="Times New Roman"/>
          <w:sz w:val="28"/>
          <w:szCs w:val="28"/>
        </w:rPr>
        <w:t>-Вычисление количества и размеров икры у рыб 5-ти и 6-ти летнего возраста.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36173E">
        <w:rPr>
          <w:rFonts w:ascii="Times New Roman" w:eastAsia="Times New Roman" w:hAnsi="Times New Roman" w:cs="Times New Roman"/>
          <w:sz w:val="28"/>
          <w:szCs w:val="28"/>
        </w:rPr>
        <w:t>-Занесение результатов в таблицу</w:t>
      </w:r>
      <w:r w:rsidR="00404345">
        <w:rPr>
          <w:rFonts w:ascii="Times New Roman" w:eastAsia="Times New Roman" w:hAnsi="Times New Roman" w:cs="Times New Roman"/>
          <w:sz w:val="28"/>
          <w:szCs w:val="28"/>
        </w:rPr>
        <w:t>, 4-выпуск информационных буклетов</w:t>
      </w:r>
      <w:r w:rsidRPr="003617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9AD" w:rsidRDefault="002F1C12" w:rsidP="00D679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8">
        <w:rPr>
          <w:rFonts w:ascii="Times New Roman" w:eastAsia="Times New Roman" w:hAnsi="Times New Roman" w:cs="Times New Roman"/>
          <w:sz w:val="28"/>
          <w:szCs w:val="28"/>
        </w:rPr>
        <w:t xml:space="preserve">Новый метод получения икры </w:t>
      </w:r>
      <w:proofErr w:type="gramStart"/>
      <w:r w:rsidRPr="002378F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378F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сетровых разработал С.Б.</w:t>
      </w:r>
      <w:r w:rsidR="00902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Подушка</w:t>
      </w:r>
      <w:r w:rsid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580" w:rsidRPr="00393580">
        <w:rPr>
          <w:rFonts w:ascii="Times New Roman" w:eastAsia="Times New Roman" w:hAnsi="Times New Roman" w:cs="Times New Roman"/>
          <w:sz w:val="28"/>
          <w:szCs w:val="28"/>
        </w:rPr>
        <w:t>[5]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78F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времени этот метод </w:t>
      </w:r>
      <w:proofErr w:type="gramStart"/>
      <w:r w:rsidRPr="002378F8">
        <w:rPr>
          <w:rFonts w:ascii="Times New Roman" w:eastAsia="Times New Roman" w:hAnsi="Times New Roman" w:cs="Times New Roman"/>
          <w:sz w:val="28"/>
          <w:szCs w:val="28"/>
        </w:rPr>
        <w:t>прошел</w:t>
      </w:r>
      <w:proofErr w:type="gramEnd"/>
      <w:r w:rsidRPr="002378F8">
        <w:rPr>
          <w:rFonts w:ascii="Times New Roman" w:eastAsia="Times New Roman" w:hAnsi="Times New Roman" w:cs="Times New Roman"/>
          <w:sz w:val="28"/>
          <w:szCs w:val="28"/>
        </w:rPr>
        <w:t xml:space="preserve"> многолетние успешные испытания в ряде рыбоводных хозяйств и с каждым годом получает все более широкое распространение и 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же в рыбхозе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водохранилища.</w:t>
      </w:r>
      <w:r w:rsidRPr="002F1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8E">
        <w:rPr>
          <w:rFonts w:ascii="Times New Roman" w:eastAsia="Times New Roman" w:hAnsi="Times New Roman" w:cs="Times New Roman"/>
          <w:sz w:val="28"/>
          <w:szCs w:val="28"/>
        </w:rPr>
        <w:t xml:space="preserve">Рыбхоз имеет богатую коллекцию различных видов осетровых: белуга, </w:t>
      </w:r>
      <w:proofErr w:type="spellStart"/>
      <w:r w:rsidRPr="0065138E">
        <w:rPr>
          <w:rFonts w:ascii="Times New Roman" w:eastAsia="Times New Roman" w:hAnsi="Times New Roman" w:cs="Times New Roman"/>
          <w:sz w:val="28"/>
          <w:szCs w:val="28"/>
        </w:rPr>
        <w:t>калуга</w:t>
      </w:r>
      <w:proofErr w:type="spellEnd"/>
      <w:r w:rsidRPr="0065138E">
        <w:rPr>
          <w:rFonts w:ascii="Times New Roman" w:eastAsia="Times New Roman" w:hAnsi="Times New Roman" w:cs="Times New Roman"/>
          <w:sz w:val="28"/>
          <w:szCs w:val="28"/>
        </w:rPr>
        <w:t>, севрюга, шип, стерлядь, русский, сибирский (</w:t>
      </w:r>
      <w:proofErr w:type="spellStart"/>
      <w:r w:rsidRPr="0065138E">
        <w:rPr>
          <w:rFonts w:ascii="Times New Roman" w:eastAsia="Times New Roman" w:hAnsi="Times New Roman" w:cs="Times New Roman"/>
          <w:sz w:val="28"/>
          <w:szCs w:val="28"/>
        </w:rPr>
        <w:t>ленский</w:t>
      </w:r>
      <w:proofErr w:type="spellEnd"/>
      <w:r w:rsidRPr="0065138E">
        <w:rPr>
          <w:rFonts w:ascii="Times New Roman" w:eastAsia="Times New Roman" w:hAnsi="Times New Roman" w:cs="Times New Roman"/>
          <w:sz w:val="28"/>
          <w:szCs w:val="28"/>
        </w:rPr>
        <w:t>, байкальский и обский), амурский и сахалинский осетры. От большинства видов ежегодно получается потомство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79AD" w:rsidRPr="00D67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9AD">
        <w:rPr>
          <w:rFonts w:ascii="Times New Roman" w:eastAsia="Times New Roman" w:hAnsi="Times New Roman" w:cs="Times New Roman"/>
          <w:sz w:val="28"/>
          <w:szCs w:val="28"/>
        </w:rPr>
        <w:t>Исследования проводились в 2020 -20</w:t>
      </w:r>
      <w:bookmarkStart w:id="0" w:name="_GoBack"/>
      <w:bookmarkEnd w:id="0"/>
      <w:r w:rsidR="00D679AD">
        <w:rPr>
          <w:rFonts w:ascii="Times New Roman" w:eastAsia="Times New Roman" w:hAnsi="Times New Roman" w:cs="Times New Roman"/>
          <w:sz w:val="28"/>
          <w:szCs w:val="28"/>
        </w:rPr>
        <w:t>22 году.</w:t>
      </w:r>
    </w:p>
    <w:p w:rsidR="00D679AD" w:rsidRDefault="00D679AD" w:rsidP="00D679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A0">
        <w:rPr>
          <w:rFonts w:ascii="Times New Roman" w:eastAsia="Times New Roman" w:hAnsi="Times New Roman" w:cs="Times New Roman"/>
          <w:sz w:val="28"/>
          <w:szCs w:val="28"/>
        </w:rPr>
        <w:t xml:space="preserve">Для практического осуществления операции необходим только скальпель, ширина лезвия которого должна быть меньше диаметра генитального отверстия оперируемой рыбы. О начале созревания самок обычно судят по выделению из генитального отверстия отдельных </w:t>
      </w:r>
      <w:proofErr w:type="spellStart"/>
      <w:r w:rsidRPr="009D60A0">
        <w:rPr>
          <w:rFonts w:ascii="Times New Roman" w:eastAsia="Times New Roman" w:hAnsi="Times New Roman" w:cs="Times New Roman"/>
          <w:sz w:val="28"/>
          <w:szCs w:val="28"/>
        </w:rPr>
        <w:t>овулиро</w:t>
      </w:r>
      <w:r>
        <w:rPr>
          <w:rFonts w:ascii="Times New Roman" w:eastAsia="Times New Roman" w:hAnsi="Times New Roman" w:cs="Times New Roman"/>
          <w:sz w:val="28"/>
          <w:szCs w:val="28"/>
        </w:rPr>
        <w:t>вавших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икринок, её</w:t>
      </w:r>
      <w:r w:rsidRPr="009D60A0">
        <w:rPr>
          <w:rFonts w:ascii="Times New Roman" w:eastAsia="Times New Roman" w:hAnsi="Times New Roman" w:cs="Times New Roman"/>
          <w:sz w:val="28"/>
          <w:szCs w:val="28"/>
        </w:rPr>
        <w:t xml:space="preserve"> извлекают из воды, оборачивают голову влажным полотенцем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кладут </w:t>
      </w:r>
      <w:r w:rsidRPr="009D60A0">
        <w:rPr>
          <w:rFonts w:ascii="Times New Roman" w:eastAsia="Times New Roman" w:hAnsi="Times New Roman" w:cs="Times New Roman"/>
          <w:sz w:val="28"/>
          <w:szCs w:val="28"/>
        </w:rPr>
        <w:t xml:space="preserve"> брюхом кверху, так, чтобы хвостовой стебель находился на весу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60A0">
        <w:rPr>
          <w:rFonts w:ascii="Times New Roman" w:eastAsia="Times New Roman" w:hAnsi="Times New Roman" w:cs="Times New Roman"/>
          <w:sz w:val="28"/>
          <w:szCs w:val="28"/>
        </w:rPr>
        <w:t xml:space="preserve"> Брюхо и хвостовой стебель протирают сухим полотенцем, чтобы предотвратить попадание воды и слизи в тазик с икрой. Первоначально сцеживают икру из яйцеводов. После того, как дальнейшее выделение икры прекращается, в генитальное отверст</w:t>
      </w:r>
      <w:r>
        <w:rPr>
          <w:rFonts w:ascii="Times New Roman" w:eastAsia="Times New Roman" w:hAnsi="Times New Roman" w:cs="Times New Roman"/>
          <w:sz w:val="28"/>
          <w:szCs w:val="28"/>
        </w:rPr>
        <w:t>ие, которое находится выше</w:t>
      </w:r>
      <w:r w:rsidRPr="009D60A0">
        <w:rPr>
          <w:rFonts w:ascii="Times New Roman" w:eastAsia="Times New Roman" w:hAnsi="Times New Roman" w:cs="Times New Roman"/>
          <w:sz w:val="28"/>
          <w:szCs w:val="28"/>
        </w:rPr>
        <w:t xml:space="preserve"> анального, вводят скальпель. Скальпель вводят не по медиальной линии, а несколько </w:t>
      </w:r>
      <w:proofErr w:type="spellStart"/>
      <w:r w:rsidRPr="009D60A0">
        <w:rPr>
          <w:rFonts w:ascii="Times New Roman" w:eastAsia="Times New Roman" w:hAnsi="Times New Roman" w:cs="Times New Roman"/>
          <w:sz w:val="28"/>
          <w:szCs w:val="28"/>
        </w:rPr>
        <w:t>латерально</w:t>
      </w:r>
      <w:proofErr w:type="spellEnd"/>
      <w:r w:rsidRPr="009D60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9D60A0">
        <w:rPr>
          <w:rFonts w:ascii="Times New Roman" w:eastAsia="Times New Roman" w:hAnsi="Times New Roman" w:cs="Times New Roman"/>
          <w:sz w:val="28"/>
          <w:szCs w:val="28"/>
        </w:rPr>
        <w:t xml:space="preserve">направляя его в правый или </w:t>
      </w:r>
      <w:r w:rsidRPr="009D60A0">
        <w:rPr>
          <w:rFonts w:ascii="Times New Roman" w:eastAsia="Times New Roman" w:hAnsi="Times New Roman" w:cs="Times New Roman"/>
          <w:sz w:val="28"/>
          <w:szCs w:val="28"/>
        </w:rPr>
        <w:lastRenderedPageBreak/>
        <w:t>левый</w:t>
      </w:r>
      <w:proofErr w:type="gramEnd"/>
      <w:r w:rsidRPr="009D60A0">
        <w:rPr>
          <w:rFonts w:ascii="Times New Roman" w:eastAsia="Times New Roman" w:hAnsi="Times New Roman" w:cs="Times New Roman"/>
          <w:sz w:val="28"/>
          <w:szCs w:val="28"/>
        </w:rPr>
        <w:t xml:space="preserve"> яйцевод, которые сходятся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генитального отверстия. </w:t>
      </w:r>
      <w:r w:rsidRPr="009D60A0">
        <w:rPr>
          <w:rFonts w:ascii="Times New Roman" w:eastAsia="Times New Roman" w:hAnsi="Times New Roman" w:cs="Times New Roman"/>
          <w:sz w:val="28"/>
          <w:szCs w:val="28"/>
        </w:rPr>
        <w:t>После надреза яйцевода поступление икры к генитальному отверстию возобновляется. Часто при сдавливании брюх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икра начинает выходить струей. </w:t>
      </w:r>
      <w:r w:rsidRPr="009D60A0">
        <w:rPr>
          <w:rFonts w:ascii="Times New Roman" w:eastAsia="Times New Roman" w:hAnsi="Times New Roman" w:cs="Times New Roman"/>
          <w:sz w:val="28"/>
          <w:szCs w:val="28"/>
        </w:rPr>
        <w:t>Для удобства сцеживания рыбу можно положить на бок.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0A0">
        <w:rPr>
          <w:rFonts w:ascii="Times New Roman" w:eastAsia="Times New Roman" w:hAnsi="Times New Roman" w:cs="Times New Roman"/>
          <w:sz w:val="28"/>
          <w:szCs w:val="28"/>
        </w:rPr>
        <w:t>Сцеживание продолжают до тех пор, пока икра свободно вытекает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0A0">
        <w:rPr>
          <w:rFonts w:ascii="Times New Roman" w:eastAsia="Times New Roman" w:hAnsi="Times New Roman" w:cs="Times New Roman"/>
          <w:sz w:val="28"/>
          <w:szCs w:val="28"/>
        </w:rPr>
        <w:t>полости тела. По окончании сцеживания рыбу полезно поднять головой вверх и согнать остатки икры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генитальному отверстию</w:t>
      </w:r>
      <w:r w:rsidRPr="009D60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зависимости от размера рыб сцеживание проводят  2, 3 раза. Полученную икру отправляют в пищевой цех на дальнейшую обработку.</w:t>
      </w:r>
    </w:p>
    <w:p w:rsidR="00A76C28" w:rsidRPr="00CA3F6F" w:rsidRDefault="00A76C28" w:rsidP="00D679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Мною в</w:t>
      </w:r>
      <w:r w:rsidR="00D679AD">
        <w:rPr>
          <w:rFonts w:ascii="Times New Roman" w:eastAsia="Times New Roman" w:hAnsi="Times New Roman" w:cs="Times New Roman"/>
          <w:sz w:val="28"/>
          <w:szCs w:val="28"/>
        </w:rPr>
        <w:t xml:space="preserve"> феврале 2021 года у пятилетних рыб стерляди во время сцеживания  была взвешена масса икры  3-х рыб, а так же подсчитано количество икры в 1 грамме так же у трех рыб, а в феврале 2022 года у </w:t>
      </w:r>
      <w:r w:rsidR="00D679AD" w:rsidRPr="00CA3F6F">
        <w:rPr>
          <w:rFonts w:ascii="Times New Roman" w:eastAsia="Times New Roman" w:hAnsi="Times New Roman" w:cs="Times New Roman"/>
          <w:sz w:val="28"/>
          <w:szCs w:val="28"/>
        </w:rPr>
        <w:t>шестилетних рыб. Результаты занесены в таблицу и показаны в диаграмме.</w:t>
      </w:r>
    </w:p>
    <w:p w:rsidR="00A76C28" w:rsidRPr="00CA3F6F" w:rsidRDefault="00A76C28" w:rsidP="00A7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6F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1. </w:t>
      </w:r>
      <w:r w:rsidRPr="00CA3F6F">
        <w:rPr>
          <w:rFonts w:ascii="Times New Roman" w:eastAsia="Times New Roman" w:hAnsi="Times New Roman" w:cs="Times New Roman"/>
          <w:sz w:val="28"/>
          <w:szCs w:val="28"/>
        </w:rPr>
        <w:t>Масса  тела и икры в зависимости от возраста рыбы</w:t>
      </w:r>
    </w:p>
    <w:tbl>
      <w:tblPr>
        <w:tblStyle w:val="a4"/>
        <w:tblW w:w="0" w:type="auto"/>
        <w:tblLayout w:type="fixed"/>
        <w:tblLook w:val="04E0"/>
      </w:tblPr>
      <w:tblGrid>
        <w:gridCol w:w="1800"/>
        <w:gridCol w:w="909"/>
        <w:gridCol w:w="971"/>
        <w:gridCol w:w="910"/>
        <w:gridCol w:w="971"/>
        <w:gridCol w:w="910"/>
        <w:gridCol w:w="971"/>
        <w:gridCol w:w="1055"/>
        <w:gridCol w:w="967"/>
      </w:tblGrid>
      <w:tr w:rsidR="00A76C28" w:rsidRPr="00C43CFD" w:rsidTr="007C1AF5">
        <w:trPr>
          <w:trHeight w:val="536"/>
        </w:trPr>
        <w:tc>
          <w:tcPr>
            <w:tcW w:w="1800" w:type="dxa"/>
            <w:vMerge w:val="restart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</w:p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</w:p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 xml:space="preserve">Возраст </w:t>
            </w:r>
          </w:p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самок</w:t>
            </w:r>
          </w:p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стерляди</w:t>
            </w:r>
          </w:p>
        </w:tc>
        <w:tc>
          <w:tcPr>
            <w:tcW w:w="5642" w:type="dxa"/>
            <w:gridSpan w:val="6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Масса в граммах</w:t>
            </w:r>
          </w:p>
        </w:tc>
        <w:tc>
          <w:tcPr>
            <w:tcW w:w="2022" w:type="dxa"/>
            <w:gridSpan w:val="2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Среднее значение массы</w:t>
            </w:r>
          </w:p>
        </w:tc>
      </w:tr>
      <w:tr w:rsidR="00A76C28" w:rsidRPr="00C43CFD" w:rsidTr="007C1AF5">
        <w:trPr>
          <w:trHeight w:val="536"/>
        </w:trPr>
        <w:tc>
          <w:tcPr>
            <w:tcW w:w="1800" w:type="dxa"/>
            <w:vMerge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A76C28" w:rsidRPr="00C43CFD" w:rsidRDefault="00CA3F6F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Т</w:t>
            </w:r>
            <w:r w:rsidR="00A76C28" w:rsidRPr="00C43CFD">
              <w:rPr>
                <w:sz w:val="24"/>
                <w:szCs w:val="24"/>
              </w:rPr>
              <w:t>ела</w:t>
            </w:r>
            <w:r>
              <w:rPr>
                <w:sz w:val="24"/>
                <w:szCs w:val="24"/>
              </w:rPr>
              <w:t xml:space="preserve"> </w:t>
            </w:r>
            <w:r w:rsidR="00A76C28" w:rsidRPr="00C43CFD">
              <w:rPr>
                <w:sz w:val="24"/>
                <w:szCs w:val="24"/>
              </w:rPr>
              <w:t>1</w:t>
            </w:r>
          </w:p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рыбы</w:t>
            </w:r>
          </w:p>
        </w:tc>
        <w:tc>
          <w:tcPr>
            <w:tcW w:w="971" w:type="dxa"/>
          </w:tcPr>
          <w:p w:rsidR="00A76C28" w:rsidRPr="00C43CFD" w:rsidRDefault="00CA3F6F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И</w:t>
            </w:r>
            <w:r w:rsidR="00A76C28" w:rsidRPr="00C43CFD">
              <w:rPr>
                <w:sz w:val="24"/>
                <w:szCs w:val="24"/>
              </w:rPr>
              <w:t>кры</w:t>
            </w:r>
            <w:r>
              <w:rPr>
                <w:sz w:val="24"/>
                <w:szCs w:val="24"/>
              </w:rPr>
              <w:t xml:space="preserve"> </w:t>
            </w:r>
            <w:r w:rsidR="00A76C28" w:rsidRPr="00C43CFD">
              <w:rPr>
                <w:sz w:val="24"/>
                <w:szCs w:val="24"/>
              </w:rPr>
              <w:t>1</w:t>
            </w:r>
          </w:p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рыбы</w:t>
            </w:r>
          </w:p>
        </w:tc>
        <w:tc>
          <w:tcPr>
            <w:tcW w:w="910" w:type="dxa"/>
          </w:tcPr>
          <w:p w:rsidR="00A76C28" w:rsidRPr="00C43CFD" w:rsidRDefault="00CA3F6F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Т</w:t>
            </w:r>
            <w:r w:rsidR="00A76C28" w:rsidRPr="00C43CFD">
              <w:rPr>
                <w:sz w:val="24"/>
                <w:szCs w:val="24"/>
              </w:rPr>
              <w:t>ела</w:t>
            </w:r>
            <w:r>
              <w:rPr>
                <w:sz w:val="24"/>
                <w:szCs w:val="24"/>
              </w:rPr>
              <w:t xml:space="preserve"> </w:t>
            </w:r>
            <w:r w:rsidR="00A76C28" w:rsidRPr="00C43CFD">
              <w:rPr>
                <w:sz w:val="24"/>
                <w:szCs w:val="24"/>
              </w:rPr>
              <w:t>2</w:t>
            </w:r>
          </w:p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рыбы</w:t>
            </w:r>
          </w:p>
        </w:tc>
        <w:tc>
          <w:tcPr>
            <w:tcW w:w="971" w:type="dxa"/>
          </w:tcPr>
          <w:p w:rsidR="00A76C28" w:rsidRPr="00C43CFD" w:rsidRDefault="00CA3F6F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И</w:t>
            </w:r>
            <w:r w:rsidR="00A76C28" w:rsidRPr="00C43CFD">
              <w:rPr>
                <w:sz w:val="24"/>
                <w:szCs w:val="24"/>
              </w:rPr>
              <w:t>кры</w:t>
            </w:r>
            <w:r>
              <w:rPr>
                <w:sz w:val="24"/>
                <w:szCs w:val="24"/>
              </w:rPr>
              <w:t xml:space="preserve"> </w:t>
            </w:r>
            <w:r w:rsidR="00A76C28" w:rsidRPr="00C43CFD">
              <w:rPr>
                <w:sz w:val="24"/>
                <w:szCs w:val="24"/>
              </w:rPr>
              <w:t>2</w:t>
            </w:r>
          </w:p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рыбы</w:t>
            </w:r>
          </w:p>
        </w:tc>
        <w:tc>
          <w:tcPr>
            <w:tcW w:w="910" w:type="dxa"/>
          </w:tcPr>
          <w:p w:rsidR="00A76C28" w:rsidRPr="00C43CFD" w:rsidRDefault="00CA3F6F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Т</w:t>
            </w:r>
            <w:r w:rsidR="00A76C28" w:rsidRPr="00C43CFD">
              <w:rPr>
                <w:sz w:val="24"/>
                <w:szCs w:val="24"/>
              </w:rPr>
              <w:t>ела</w:t>
            </w:r>
            <w:r>
              <w:rPr>
                <w:sz w:val="24"/>
                <w:szCs w:val="24"/>
              </w:rPr>
              <w:t xml:space="preserve"> </w:t>
            </w:r>
            <w:r w:rsidR="00A76C28" w:rsidRPr="00C43CFD">
              <w:rPr>
                <w:sz w:val="24"/>
                <w:szCs w:val="24"/>
              </w:rPr>
              <w:t>3</w:t>
            </w:r>
          </w:p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рыбы</w:t>
            </w:r>
          </w:p>
        </w:tc>
        <w:tc>
          <w:tcPr>
            <w:tcW w:w="971" w:type="dxa"/>
          </w:tcPr>
          <w:p w:rsidR="00A76C28" w:rsidRPr="00C43CFD" w:rsidRDefault="00CA3F6F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И</w:t>
            </w:r>
            <w:r w:rsidR="00A76C28" w:rsidRPr="00C43CFD">
              <w:rPr>
                <w:sz w:val="24"/>
                <w:szCs w:val="24"/>
              </w:rPr>
              <w:t>кры</w:t>
            </w:r>
            <w:r>
              <w:rPr>
                <w:sz w:val="24"/>
                <w:szCs w:val="24"/>
              </w:rPr>
              <w:t xml:space="preserve"> </w:t>
            </w:r>
            <w:r w:rsidR="00A76C28" w:rsidRPr="00C43CFD">
              <w:rPr>
                <w:sz w:val="24"/>
                <w:szCs w:val="24"/>
              </w:rPr>
              <w:t>3</w:t>
            </w:r>
          </w:p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рыбы</w:t>
            </w:r>
          </w:p>
        </w:tc>
        <w:tc>
          <w:tcPr>
            <w:tcW w:w="1055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тела</w:t>
            </w:r>
          </w:p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рыбы</w:t>
            </w:r>
          </w:p>
        </w:tc>
        <w:tc>
          <w:tcPr>
            <w:tcW w:w="967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икры</w:t>
            </w:r>
          </w:p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рыбы</w:t>
            </w:r>
          </w:p>
        </w:tc>
      </w:tr>
      <w:tr w:rsidR="00A76C28" w:rsidRPr="00C43CFD" w:rsidTr="007C1AF5">
        <w:tc>
          <w:tcPr>
            <w:tcW w:w="1800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5 лет</w:t>
            </w:r>
          </w:p>
        </w:tc>
        <w:tc>
          <w:tcPr>
            <w:tcW w:w="909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1050</w:t>
            </w:r>
          </w:p>
        </w:tc>
        <w:tc>
          <w:tcPr>
            <w:tcW w:w="971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96</w:t>
            </w:r>
          </w:p>
        </w:tc>
        <w:tc>
          <w:tcPr>
            <w:tcW w:w="910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1120</w:t>
            </w:r>
          </w:p>
        </w:tc>
        <w:tc>
          <w:tcPr>
            <w:tcW w:w="971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115</w:t>
            </w:r>
          </w:p>
        </w:tc>
        <w:tc>
          <w:tcPr>
            <w:tcW w:w="910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900</w:t>
            </w:r>
          </w:p>
        </w:tc>
        <w:tc>
          <w:tcPr>
            <w:tcW w:w="971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83</w:t>
            </w:r>
          </w:p>
        </w:tc>
        <w:tc>
          <w:tcPr>
            <w:tcW w:w="1055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1023</w:t>
            </w:r>
          </w:p>
        </w:tc>
        <w:tc>
          <w:tcPr>
            <w:tcW w:w="967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98</w:t>
            </w:r>
          </w:p>
        </w:tc>
      </w:tr>
      <w:tr w:rsidR="00A76C28" w:rsidRPr="00C43CFD" w:rsidTr="007C1AF5">
        <w:tc>
          <w:tcPr>
            <w:tcW w:w="1800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6 лет</w:t>
            </w:r>
          </w:p>
        </w:tc>
        <w:tc>
          <w:tcPr>
            <w:tcW w:w="909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1270</w:t>
            </w:r>
          </w:p>
        </w:tc>
        <w:tc>
          <w:tcPr>
            <w:tcW w:w="971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107</w:t>
            </w:r>
          </w:p>
        </w:tc>
        <w:tc>
          <w:tcPr>
            <w:tcW w:w="910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1300</w:t>
            </w:r>
          </w:p>
        </w:tc>
        <w:tc>
          <w:tcPr>
            <w:tcW w:w="971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146</w:t>
            </w:r>
          </w:p>
        </w:tc>
        <w:tc>
          <w:tcPr>
            <w:tcW w:w="910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1150</w:t>
            </w:r>
          </w:p>
        </w:tc>
        <w:tc>
          <w:tcPr>
            <w:tcW w:w="971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1240</w:t>
            </w:r>
          </w:p>
        </w:tc>
        <w:tc>
          <w:tcPr>
            <w:tcW w:w="967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118</w:t>
            </w:r>
          </w:p>
        </w:tc>
      </w:tr>
    </w:tbl>
    <w:p w:rsidR="00CA3F6F" w:rsidRDefault="00CA3F6F" w:rsidP="00A76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C28" w:rsidRPr="00CA3F6F" w:rsidRDefault="00A76C28" w:rsidP="00A7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6F">
        <w:rPr>
          <w:rFonts w:ascii="Times New Roman" w:eastAsia="Times New Roman" w:hAnsi="Times New Roman" w:cs="Times New Roman"/>
          <w:b/>
          <w:sz w:val="28"/>
          <w:szCs w:val="28"/>
        </w:rPr>
        <w:t>Таблица 2</w:t>
      </w:r>
      <w:r w:rsidRPr="00CA3F6F">
        <w:rPr>
          <w:rFonts w:ascii="Times New Roman" w:eastAsia="Times New Roman" w:hAnsi="Times New Roman" w:cs="Times New Roman"/>
          <w:sz w:val="28"/>
          <w:szCs w:val="28"/>
        </w:rPr>
        <w:t>. Количество икры в 1 грамме в зависимости от возраста рыбы</w:t>
      </w:r>
    </w:p>
    <w:tbl>
      <w:tblPr>
        <w:tblStyle w:val="a4"/>
        <w:tblW w:w="0" w:type="auto"/>
        <w:tblLook w:val="04E0"/>
      </w:tblPr>
      <w:tblGrid>
        <w:gridCol w:w="1859"/>
        <w:gridCol w:w="1888"/>
        <w:gridCol w:w="1888"/>
        <w:gridCol w:w="1888"/>
        <w:gridCol w:w="1763"/>
      </w:tblGrid>
      <w:tr w:rsidR="00A76C28" w:rsidRPr="00C43CFD" w:rsidTr="00A76C28">
        <w:tc>
          <w:tcPr>
            <w:tcW w:w="1859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Возраст стерляди</w:t>
            </w:r>
          </w:p>
        </w:tc>
        <w:tc>
          <w:tcPr>
            <w:tcW w:w="1888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Количество икры в 1 гр</w:t>
            </w:r>
            <w:r w:rsidR="00C43CFD" w:rsidRPr="00C43CFD">
              <w:rPr>
                <w:sz w:val="24"/>
                <w:szCs w:val="24"/>
              </w:rPr>
              <w:t>.</w:t>
            </w:r>
            <w:r w:rsidRPr="00C43CFD">
              <w:rPr>
                <w:sz w:val="24"/>
                <w:szCs w:val="24"/>
              </w:rPr>
              <w:t xml:space="preserve"> 1 рыбы</w:t>
            </w:r>
          </w:p>
        </w:tc>
        <w:tc>
          <w:tcPr>
            <w:tcW w:w="1888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Количество икры в 1 гр</w:t>
            </w:r>
            <w:r w:rsidR="00C43CFD" w:rsidRPr="00C43CFD">
              <w:rPr>
                <w:sz w:val="24"/>
                <w:szCs w:val="24"/>
              </w:rPr>
              <w:t>.</w:t>
            </w:r>
            <w:r w:rsidRPr="00C43CFD">
              <w:rPr>
                <w:sz w:val="24"/>
                <w:szCs w:val="24"/>
              </w:rPr>
              <w:t xml:space="preserve"> 2 рыбы</w:t>
            </w:r>
          </w:p>
        </w:tc>
        <w:tc>
          <w:tcPr>
            <w:tcW w:w="1888" w:type="dxa"/>
          </w:tcPr>
          <w:p w:rsidR="00A76C28" w:rsidRPr="00C43CFD" w:rsidRDefault="00C43CFD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Количество икры в 1 гр. 3</w:t>
            </w:r>
            <w:r w:rsidR="00A76C28" w:rsidRPr="00C43CFD">
              <w:rPr>
                <w:sz w:val="24"/>
                <w:szCs w:val="24"/>
              </w:rPr>
              <w:t xml:space="preserve"> рыбы</w:t>
            </w:r>
          </w:p>
        </w:tc>
        <w:tc>
          <w:tcPr>
            <w:tcW w:w="1763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 xml:space="preserve">Среднее значение </w:t>
            </w:r>
          </w:p>
        </w:tc>
      </w:tr>
      <w:tr w:rsidR="00A76C28" w:rsidRPr="00C43CFD" w:rsidTr="00A76C28">
        <w:tc>
          <w:tcPr>
            <w:tcW w:w="1859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5 лет</w:t>
            </w:r>
          </w:p>
        </w:tc>
        <w:tc>
          <w:tcPr>
            <w:tcW w:w="1888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127</w:t>
            </w:r>
          </w:p>
        </w:tc>
        <w:tc>
          <w:tcPr>
            <w:tcW w:w="1888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116</w:t>
            </w:r>
          </w:p>
        </w:tc>
        <w:tc>
          <w:tcPr>
            <w:tcW w:w="1888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133</w:t>
            </w:r>
          </w:p>
        </w:tc>
        <w:tc>
          <w:tcPr>
            <w:tcW w:w="1763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125</w:t>
            </w:r>
          </w:p>
        </w:tc>
      </w:tr>
      <w:tr w:rsidR="00A76C28" w:rsidRPr="00C43CFD" w:rsidTr="00A76C28">
        <w:tc>
          <w:tcPr>
            <w:tcW w:w="1859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6 лет</w:t>
            </w:r>
          </w:p>
        </w:tc>
        <w:tc>
          <w:tcPr>
            <w:tcW w:w="1888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102</w:t>
            </w:r>
          </w:p>
        </w:tc>
        <w:tc>
          <w:tcPr>
            <w:tcW w:w="1888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91</w:t>
            </w:r>
          </w:p>
        </w:tc>
        <w:tc>
          <w:tcPr>
            <w:tcW w:w="1888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115</w:t>
            </w:r>
          </w:p>
        </w:tc>
        <w:tc>
          <w:tcPr>
            <w:tcW w:w="1763" w:type="dxa"/>
          </w:tcPr>
          <w:p w:rsidR="00A76C28" w:rsidRPr="00C43CFD" w:rsidRDefault="00A76C28" w:rsidP="007C1AF5">
            <w:pPr>
              <w:jc w:val="both"/>
              <w:rPr>
                <w:sz w:val="24"/>
                <w:szCs w:val="24"/>
              </w:rPr>
            </w:pPr>
            <w:r w:rsidRPr="00C43CFD">
              <w:rPr>
                <w:sz w:val="24"/>
                <w:szCs w:val="24"/>
              </w:rPr>
              <w:t>103</w:t>
            </w:r>
          </w:p>
        </w:tc>
      </w:tr>
    </w:tbl>
    <w:p w:rsidR="00D679AD" w:rsidRPr="00BB2F3D" w:rsidRDefault="00D679AD" w:rsidP="00CA3A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 данных следует, чем старше рыба, тем больше у неё икры и размеры икринок больше у рыб постарше.</w:t>
      </w:r>
    </w:p>
    <w:p w:rsidR="00FF28E9" w:rsidRDefault="00CA3AC5" w:rsidP="00CA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выполненной работы я выяснила, что в 1</w:t>
      </w:r>
      <w:r w:rsidR="00902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грамме количество  икринок больше у пятилетних экземпляров, значит икринки у </w:t>
      </w:r>
      <w:r w:rsidR="00FF28E9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их мельче. Это видно по диаграмме.</w:t>
      </w:r>
      <w:r w:rsidR="00FF28E9" w:rsidRPr="00FF28E9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FF28E9" w:rsidRDefault="00FF28E9" w:rsidP="00CA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8E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4400550" cy="2049780"/>
            <wp:effectExtent l="152400" t="114300" r="152400" b="1028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28E9" w:rsidRDefault="00FF28E9" w:rsidP="00CA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FF28E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4537710" cy="2217420"/>
            <wp:effectExtent l="19050" t="0" r="1524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F28E9" w:rsidRDefault="00FF28E9" w:rsidP="00FF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</w:t>
      </w:r>
      <w:r w:rsidR="00CA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A3D48">
        <w:rPr>
          <w:rFonts w:ascii="Times New Roman" w:eastAsia="Times New Roman" w:hAnsi="Times New Roman" w:cs="Times New Roman"/>
          <w:sz w:val="28"/>
          <w:szCs w:val="28"/>
        </w:rPr>
        <w:t>Диаграмм</w:t>
      </w:r>
      <w:r>
        <w:rPr>
          <w:rFonts w:ascii="Times New Roman" w:eastAsia="Times New Roman" w:hAnsi="Times New Roman" w:cs="Times New Roman"/>
          <w:sz w:val="28"/>
          <w:szCs w:val="28"/>
        </w:rPr>
        <w:t>ы  массы тела, икры и количества икры в 1грамме в зависимости от возраста стерляди.</w:t>
      </w:r>
    </w:p>
    <w:p w:rsidR="00CA3AC5" w:rsidRDefault="00CA3AC5" w:rsidP="00CA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диаграмме масс тела и икры видно, что икры больше у шестилетних экземпляров, значить</w:t>
      </w:r>
      <w:r w:rsidR="00902A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старше стерлядь, тем больше в ней икры, а икринки крупнее. Таким образом</w:t>
      </w:r>
      <w:r w:rsidR="00902A6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ценными в рыбных хозяйствах являются рыбы постарше.</w:t>
      </w:r>
    </w:p>
    <w:p w:rsidR="00CA3AC5" w:rsidRDefault="00CA3AC5" w:rsidP="00CA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1E">
        <w:rPr>
          <w:rFonts w:ascii="Times New Roman" w:eastAsia="Times New Roman" w:hAnsi="Times New Roman" w:cs="Times New Roman"/>
          <w:sz w:val="28"/>
          <w:szCs w:val="28"/>
        </w:rPr>
        <w:t xml:space="preserve">Сохранение видового разнообразия </w:t>
      </w:r>
      <w:proofErr w:type="gramStart"/>
      <w:r w:rsidRPr="00330F1E">
        <w:rPr>
          <w:rFonts w:ascii="Times New Roman" w:eastAsia="Times New Roman" w:hAnsi="Times New Roman" w:cs="Times New Roman"/>
          <w:sz w:val="28"/>
          <w:szCs w:val="28"/>
        </w:rPr>
        <w:t>осетровых</w:t>
      </w:r>
      <w:proofErr w:type="gramEnd"/>
      <w:r w:rsidR="00902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F1E">
        <w:rPr>
          <w:rFonts w:ascii="Times New Roman" w:eastAsia="Times New Roman" w:hAnsi="Times New Roman" w:cs="Times New Roman"/>
          <w:sz w:val="28"/>
          <w:szCs w:val="28"/>
        </w:rPr>
        <w:t>имеет биосферное значение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AC5" w:rsidRDefault="00CA3AC5" w:rsidP="00CA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1E">
        <w:rPr>
          <w:rFonts w:ascii="Times New Roman" w:eastAsia="Times New Roman" w:hAnsi="Times New Roman" w:cs="Times New Roman"/>
          <w:sz w:val="28"/>
          <w:szCs w:val="28"/>
        </w:rPr>
        <w:t>В связи с этим проблема сохранения жизни производителей осетровых после получения от них зрелых половых продуктов приобрела первостепенное значение.</w:t>
      </w:r>
    </w:p>
    <w:p w:rsidR="00452654" w:rsidRPr="008D69C3" w:rsidRDefault="00CA3AC5" w:rsidP="00CA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данную тему, я пришла к следующему выводу:</w:t>
      </w:r>
      <w:r w:rsidRPr="00C75D85">
        <w:rPr>
          <w:rFonts w:ascii="Times New Roman" w:eastAsia="Times New Roman" w:hAnsi="Times New Roman" w:cs="Times New Roman"/>
          <w:sz w:val="28"/>
          <w:szCs w:val="28"/>
        </w:rPr>
        <w:t xml:space="preserve">  способ прижизненного получения икры стерляди в искусственных условиях </w:t>
      </w:r>
      <w:proofErr w:type="spellStart"/>
      <w:r w:rsidRPr="00C75D85">
        <w:rPr>
          <w:rFonts w:ascii="Times New Roman" w:eastAsia="Times New Roman" w:hAnsi="Times New Roman" w:cs="Times New Roman"/>
          <w:sz w:val="28"/>
          <w:szCs w:val="28"/>
        </w:rPr>
        <w:t>Кармановского</w:t>
      </w:r>
      <w:proofErr w:type="spellEnd"/>
      <w:r w:rsidRPr="00C75D85">
        <w:rPr>
          <w:rFonts w:ascii="Times New Roman" w:eastAsia="Times New Roman" w:hAnsi="Times New Roman" w:cs="Times New Roman"/>
          <w:sz w:val="28"/>
          <w:szCs w:val="28"/>
        </w:rPr>
        <w:t xml:space="preserve"> рыбхоза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гуманным, так как позволяет сохранить жизнь рыбы</w:t>
      </w:r>
      <w:r w:rsidRPr="00C75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654" w:rsidRPr="00393580" w:rsidRDefault="00452654" w:rsidP="003935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93580">
        <w:rPr>
          <w:rFonts w:ascii="Times New Roman" w:hAnsi="Times New Roman" w:cs="Times New Roman"/>
          <w:b/>
          <w:bCs/>
          <w:spacing w:val="-4"/>
          <w:sz w:val="28"/>
          <w:szCs w:val="28"/>
        </w:rPr>
        <w:t>Список использованных источников</w:t>
      </w:r>
    </w:p>
    <w:p w:rsidR="00C349BB" w:rsidRPr="00393580" w:rsidRDefault="00C349BB" w:rsidP="00393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1. Березовская В.И., Савельева Э.А., Чебанов М.С. Искусственное нерестилище для естественного размножения осетровых // 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>Рыбоводство и рыболовство № 2,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 xml:space="preserve">1995 - 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15-17.</w:t>
      </w:r>
    </w:p>
    <w:p w:rsidR="00C349BB" w:rsidRPr="00393580" w:rsidRDefault="00C349BB" w:rsidP="00393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2. Кожин Н.И., </w:t>
      </w:r>
      <w:proofErr w:type="spellStart"/>
      <w:r w:rsidRPr="0039358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>ербильский</w:t>
      </w:r>
      <w:proofErr w:type="spellEnd"/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 xml:space="preserve"> Н.Л., Казанский Б.Н.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Биотехника разведения и принципиальная схема осетрового рыбоводного завода // Осет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>ровое хозяйство в водоемах СССР -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>: Изд-во АН СССР,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 xml:space="preserve">1963 -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29-34. </w:t>
      </w:r>
    </w:p>
    <w:p w:rsidR="00C349BB" w:rsidRPr="00393580" w:rsidRDefault="00C349BB" w:rsidP="00393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580">
        <w:rPr>
          <w:rFonts w:ascii="Times New Roman" w:eastAsia="Times New Roman" w:hAnsi="Times New Roman" w:cs="Times New Roman"/>
          <w:sz w:val="28"/>
          <w:szCs w:val="28"/>
        </w:rPr>
        <w:t>3. Никольский Т. В. Экология Ры</w:t>
      </w:r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>б. Изд-во: Высшая школа</w:t>
      </w:r>
      <w:proofErr w:type="gramStart"/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>1963 - С.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366.</w:t>
      </w:r>
    </w:p>
    <w:p w:rsidR="00C349BB" w:rsidRPr="00393580" w:rsidRDefault="00C349BB" w:rsidP="00393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 xml:space="preserve">Подушка С.Б.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Проблема сохранения генофонда осетровых в водоемах СССР // Вестник Ленингр. ун-та.</w:t>
      </w:r>
      <w:proofErr w:type="gramEnd"/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 Сер.3. </w:t>
      </w:r>
      <w:proofErr w:type="spellStart"/>
      <w:r w:rsidRPr="00393580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. 4. С.15-25. Иноземцев А.А. Использование и охрана </w:t>
      </w:r>
      <w:proofErr w:type="spellStart"/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>ланшафтов</w:t>
      </w:r>
      <w:proofErr w:type="spellEnd"/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>Росагропромиздат</w:t>
      </w:r>
      <w:proofErr w:type="spellEnd"/>
      <w:r w:rsidRPr="00393580">
        <w:rPr>
          <w:rFonts w:ascii="Times New Roman" w:eastAsia="Times New Roman" w:hAnsi="Times New Roman" w:cs="Times New Roman"/>
          <w:sz w:val="28"/>
          <w:szCs w:val="28"/>
        </w:rPr>
        <w:t>, 2008</w:t>
      </w:r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DD6" w:rsidRPr="0039358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17-18</w:t>
      </w:r>
    </w:p>
    <w:p w:rsidR="00C349BB" w:rsidRPr="00393580" w:rsidRDefault="00C349BB" w:rsidP="00393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580">
        <w:rPr>
          <w:rFonts w:ascii="Times New Roman" w:eastAsia="Times New Roman" w:hAnsi="Times New Roman" w:cs="Times New Roman"/>
          <w:sz w:val="28"/>
          <w:szCs w:val="28"/>
        </w:rPr>
        <w:t>5. Подушка С.Б. Перио</w:t>
      </w:r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>дичность размножения осетровых [Литературный обзор]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 // Экология и </w:t>
      </w:r>
      <w:proofErr w:type="spellStart"/>
      <w:r w:rsidRPr="00393580">
        <w:rPr>
          <w:rFonts w:ascii="Times New Roman" w:eastAsia="Times New Roman" w:hAnsi="Times New Roman" w:cs="Times New Roman"/>
          <w:sz w:val="28"/>
          <w:szCs w:val="28"/>
        </w:rPr>
        <w:t>гистофизиология</w:t>
      </w:r>
      <w:proofErr w:type="spellEnd"/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 размножения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lastRenderedPageBreak/>
        <w:t>гидробионтов. Межвузовский сб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>орник. Л. Изд-во Ленингр. ун-та,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 1989</w:t>
      </w:r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43-75</w:t>
      </w:r>
    </w:p>
    <w:p w:rsidR="00C349BB" w:rsidRPr="00393580" w:rsidRDefault="00C349BB" w:rsidP="00393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6. Подушка С.Б. Изменить схему воспроизводства </w:t>
      </w:r>
      <w:proofErr w:type="gramStart"/>
      <w:r w:rsidRPr="00393580">
        <w:rPr>
          <w:rFonts w:ascii="Times New Roman" w:eastAsia="Times New Roman" w:hAnsi="Times New Roman" w:cs="Times New Roman"/>
          <w:sz w:val="28"/>
          <w:szCs w:val="28"/>
        </w:rPr>
        <w:t>осе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>тровых</w:t>
      </w:r>
      <w:proofErr w:type="gramEnd"/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 xml:space="preserve"> // Рыбное хозяйство. № 2,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DD6" w:rsidRPr="00393580">
        <w:rPr>
          <w:rFonts w:ascii="Times New Roman" w:eastAsia="Times New Roman" w:hAnsi="Times New Roman" w:cs="Times New Roman"/>
          <w:sz w:val="28"/>
          <w:szCs w:val="28"/>
        </w:rPr>
        <w:t xml:space="preserve">1995 -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61C0C" w:rsidRPr="00393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31-32</w:t>
      </w:r>
    </w:p>
    <w:p w:rsidR="00C349BB" w:rsidRPr="00393580" w:rsidRDefault="00393580" w:rsidP="00393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Электронный ресурс</w:t>
      </w:r>
      <w:r w:rsidRPr="00393580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C349BB" w:rsidRPr="0039358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http://www.bashfish.ru</w:t>
        </w:r>
      </w:hyperlink>
    </w:p>
    <w:p w:rsidR="00452654" w:rsidRPr="008D69C3" w:rsidRDefault="00452654" w:rsidP="008D69C3">
      <w:pPr>
        <w:widowControl w:val="0"/>
        <w:tabs>
          <w:tab w:val="num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DD57A6" w:rsidRDefault="00DD57A6"/>
    <w:sectPr w:rsidR="00DD57A6" w:rsidSect="00230E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96E"/>
    <w:multiLevelType w:val="hybridMultilevel"/>
    <w:tmpl w:val="36CCABB6"/>
    <w:lvl w:ilvl="0" w:tplc="D3A4C65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654"/>
    <w:rsid w:val="002F1C12"/>
    <w:rsid w:val="00393580"/>
    <w:rsid w:val="00404345"/>
    <w:rsid w:val="00452654"/>
    <w:rsid w:val="004C0DD6"/>
    <w:rsid w:val="00784EEE"/>
    <w:rsid w:val="008D69C3"/>
    <w:rsid w:val="00902A69"/>
    <w:rsid w:val="00A76C28"/>
    <w:rsid w:val="00C349BB"/>
    <w:rsid w:val="00C43CFD"/>
    <w:rsid w:val="00C859D5"/>
    <w:rsid w:val="00CA3AC5"/>
    <w:rsid w:val="00CA3F6F"/>
    <w:rsid w:val="00D5468D"/>
    <w:rsid w:val="00D679AD"/>
    <w:rsid w:val="00DD57A6"/>
    <w:rsid w:val="00F360B3"/>
    <w:rsid w:val="00F61C0C"/>
    <w:rsid w:val="00FF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2654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452654"/>
    <w:pPr>
      <w:spacing w:after="40" w:line="240" w:lineRule="auto"/>
      <w:ind w:firstLine="72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2654"/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52654"/>
  </w:style>
  <w:style w:type="table" w:styleId="a4">
    <w:name w:val="Table Grid"/>
    <w:basedOn w:val="a1"/>
    <w:rsid w:val="00A76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shf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масса тела в гр.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2"/>
                <c:pt idx="0">
                  <c:v> 2015г</c:v>
                </c:pt>
                <c:pt idx="1">
                  <c:v> 2016г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1023</c:v>
                </c:pt>
                <c:pt idx="1">
                  <c:v>1240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масса икры в гр.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2"/>
                <c:pt idx="0">
                  <c:v> 2015г</c:v>
                </c:pt>
                <c:pt idx="1">
                  <c:v> 2016г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98</c:v>
                </c:pt>
                <c:pt idx="1">
                  <c:v>118</c:v>
                </c:pt>
              </c:numCache>
            </c:numRef>
          </c:val>
        </c:ser>
        <c:marker val="1"/>
        <c:axId val="61312384"/>
        <c:axId val="62347904"/>
      </c:lineChart>
      <c:catAx>
        <c:axId val="61312384"/>
        <c:scaling>
          <c:orientation val="minMax"/>
        </c:scaling>
        <c:axPos val="b"/>
        <c:tickLblPos val="nextTo"/>
        <c:crossAx val="62347904"/>
        <c:crosses val="autoZero"/>
        <c:auto val="1"/>
        <c:lblAlgn val="ctr"/>
        <c:lblOffset val="100"/>
      </c:catAx>
      <c:valAx>
        <c:axId val="62347904"/>
        <c:scaling>
          <c:orientation val="minMax"/>
        </c:scaling>
        <c:axPos val="l"/>
        <c:majorGridlines/>
        <c:numFmt formatCode="General" sourceLinked="1"/>
        <c:tickLblPos val="nextTo"/>
        <c:crossAx val="61312384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accent1">
        <a:lumMod val="60000"/>
        <a:lumOff val="40000"/>
      </a:schemeClr>
    </a:solidFill>
    <a:ln>
      <a:solidFill>
        <a:schemeClr val="accent1"/>
      </a:solidFill>
    </a:ln>
    <a:effectLst>
      <a:glow rad="127000">
        <a:schemeClr val="bg1"/>
      </a:glo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 пятилетних рыб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икры в 1гр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 шестилетних рыб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икры в 1гр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103</c:v>
                </c:pt>
              </c:numCache>
            </c:numRef>
          </c:val>
        </c:ser>
        <c:shape val="cylinder"/>
        <c:axId val="81644928"/>
        <c:axId val="81606912"/>
        <c:axId val="0"/>
      </c:bar3DChart>
      <c:valAx>
        <c:axId val="81606912"/>
        <c:scaling>
          <c:orientation val="minMax"/>
        </c:scaling>
        <c:axPos val="l"/>
        <c:majorGridlines/>
        <c:numFmt formatCode="General" sourceLinked="1"/>
        <c:tickLblPos val="nextTo"/>
        <c:crossAx val="81644928"/>
        <c:crosses val="autoZero"/>
        <c:crossBetween val="between"/>
      </c:valAx>
      <c:catAx>
        <c:axId val="81644928"/>
        <c:scaling>
          <c:orientation val="minMax"/>
        </c:scaling>
        <c:axPos val="b"/>
        <c:tickLblPos val="nextTo"/>
        <c:crossAx val="81606912"/>
        <c:crosses val="autoZero"/>
        <c:auto val="1"/>
        <c:lblAlgn val="ctr"/>
        <c:lblOffset val="100"/>
      </c:catAx>
    </c:plotArea>
    <c:legend>
      <c:legendPos val="r"/>
    </c:legend>
    <c:plotVisOnly val="1"/>
    <c:dispBlanksAs val="gap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2023-02-24T16:17:00Z</dcterms:created>
  <dcterms:modified xsi:type="dcterms:W3CDTF">2023-02-24T19:59:00Z</dcterms:modified>
</cp:coreProperties>
</file>