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14" w:rsidRPr="005C719E" w:rsidRDefault="00634A14" w:rsidP="00EF5496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71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Задания второго тура Акмуллинской олимпиады по истории, 10-11-е классы</w:t>
      </w:r>
    </w:p>
    <w:p w:rsidR="00634A14" w:rsidRPr="005C719E" w:rsidRDefault="00634A14" w:rsidP="00EF5496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«Повесть временных лет», автор – летописец Нестор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Основным занятием славян было земледелие, скотоводство и ремесло, также большую роль продолжало составлять охота и промыслы.</w:t>
      </w:r>
    </w:p>
    <w:p w:rsidR="00634A14" w:rsidRPr="005C719E" w:rsidRDefault="00634A14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VI – XI вв. славяне расселились на обширных пространствах Восточной Европы. В лесном краю они применяли подсечно-огневое земледелие, в лесостепной зоне — пашенное. Главными зерновыми культурами были рожь, ячмень, просо, пшеница, овес. Кроме зерновых, выращивали бобы, горох и чечевицу. Из льна изготавливали нити и ткали материю для одежды. 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 строительным материалом у жителей лесной полосы было дерево. Постройки сооружались из бревен, крышу покрывали соломой или камышом. Бревенчатые дома образовывали круг или стояли рядом по одну и другую сторону мощенной бревнами улицы.</w:t>
      </w:r>
    </w:p>
    <w:p w:rsidR="00634A14" w:rsidRPr="005C719E" w:rsidRDefault="00634A14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Охота в лесу была не только важной отраслью хозяйства, но и местом, где молодые соплеменники проявляли свою силу, храбрость, охотничью сметку. Добыча пушного зверя давала мех, необходимый для пошива зимней одежды и для торговли. В дуплах, где обитали дикие пчелы, добывали мед.</w:t>
      </w:r>
    </w:p>
    <w:p w:rsidR="00634A14" w:rsidRPr="005C719E" w:rsidRDefault="00634A14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ловли рыбы, в изобилии водившейся в прозрачных водах рек и озер, применялись гарпуны, остроги, плетеные сети и верши.</w:t>
      </w:r>
    </w:p>
    <w:p w:rsidR="00634A14" w:rsidRPr="005C719E" w:rsidRDefault="00634A14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 у славян, как и других народов, считался мерилом богатства.</w:t>
      </w:r>
    </w:p>
    <w:p w:rsidR="00634A14" w:rsidRPr="005C719E" w:rsidRDefault="00634A14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Ремесло постепенно выделилось в отдельную отрасль хозяйства. Из железа ковали топоры, косы, серпы, наконечники для стрел и копий. Изделия славянских ремесленников — кузнецов, ювелиров, древоделов — высоко ценились их соседями. Центрами ремесла и торговли, возникавшими в основном на речных берегах, были «грады» — укрепленные племенные центры.</w:t>
      </w:r>
    </w:p>
    <w:p w:rsidR="00634A14" w:rsidRPr="005C719E" w:rsidRDefault="00634A14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западноевропейцев в Раннем средневековье были схожими. В раннее Средневековье большая часть Европы была покрыта густыми непроходимыми лесами. Лес и его богатства сопровождали человека всю жизнь. Жилища и повозки, орудия труда и домашняя утварь — все делалось из дерева. Лес кормил человека и давал пропитание скоту.</w:t>
      </w:r>
    </w:p>
    <w:p w:rsidR="00634A14" w:rsidRPr="005C719E" w:rsidRDefault="00634A14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Пахотные земли в Западной Европе в Раннем средневековье представляли собой отдельные островки, разбросанные среди лесов. Постепенно произошел переход от подсечного земледелия к более продуктивному двуполью. Наряду с зерновыми жители Европы выращивали огородные культуры, разводили сады и виноградники. Важную роль в хозяйстве играло скотоводство; подспорьем служили охота, рыболовство и собирательство, как и у славян.</w:t>
      </w:r>
    </w:p>
    <w:p w:rsidR="00A31232" w:rsidRPr="005C719E" w:rsidRDefault="00634A14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также предпочитали селиться по берегам рек и озер. Городов было мало. Сельские поселения были небольшими — всего в несколько дворов. Жилища чаще всего представляли собой сооруженные из бревен постройки, состоявшие из нескольких помещений. Стены обмазывали глиной, крышу покрывали соломой или камышом. В таком доме жили ближайшие родственники, которые вели совместное хозяйство.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1232" w:rsidRPr="005C719E" w:rsidRDefault="00634A14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="00A31232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Принятие же христианства, особенно из Византии, для Владимира было наиболее удачным выбором. Византия в те времена переживала подъем во всех отраслях жизни. Арабские государства терпели поражения от Византии, </w:t>
      </w:r>
      <w:r w:rsidR="00A31232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претендовавшей на Сирию и Закавказье. Также успех сопутствовал Византии и на Балканах. Уже исходя из этого, принятие крещения из Константинополя было выгодным. К тому же Византия нуждалась в военной помощи Руси. Эту помощь Владимир оказал и получил в жены сестру императоров Константина и Василия Анну. “Среди сложного комплекса побудительных причин выбора Византийского варианта христианства Русью времен князя Владимира Святославовича, на одном из первых мест, стоит культурноисторическая значимость государственного соседства с Византией. Принятие же Западного варианта христианства означала для Владимира подчинение Папской власти, следовательно, об укреплении власти на месте не могло быть и речи. «Из всей массы всемирноисторического материала, доступного для наших предков,история Византии представлялась наиболее пригодной для практического приложения, для заимствования и справок, и примеров в нужных случаях. Дух нетерпимости, которым предки хотели оградить свою святую православную веру от чужой примеси, не позволял им искать образцов ни в истории языческого мира, ни в истории латинского запада».</w:t>
      </w:r>
    </w:p>
    <w:p w:rsidR="00A31232" w:rsidRPr="005C719E" w:rsidRDefault="00A31232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Византия была завоевана османами в XV веке. Нельзя сказать, что это произошло за один год, последний, если можно так назвать, период существования Византийской империи длился 2 столетия, но датой, когда Османский султан Мехмед II сокрушил Византию, можно считать дату падения Константинополя - 1453 год. Этому способствовали удачные боевые и завоевательские действия турок, которые, захватывая земли, территории, расположенные вокруг столицы Византии (Валахия, Босния, Афинское герцогство), в итоге изолировали Константинополь, а затем, в результате месячной осады и штурма, Османский султан Мехмед II 30 мая 1453 года торжественно вступил в Константинополь.</w:t>
      </w:r>
    </w:p>
    <w:p w:rsidR="00634A14" w:rsidRPr="005C719E" w:rsidRDefault="00A31232" w:rsidP="001971B7">
      <w:pPr>
        <w:pStyle w:val="a4"/>
        <w:shd w:val="clear" w:color="auto" w:fill="FFFFFF"/>
        <w:tabs>
          <w:tab w:val="left" w:pos="284"/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остатки когда-то великой империи - Морея и Трапезунд стали османскими в 1460-1461 годах.</w:t>
      </w:r>
    </w:p>
    <w:p w:rsidR="00634A14" w:rsidRPr="005C719E" w:rsidRDefault="00634A14" w:rsidP="001971B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5EC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Храм Николы на Липне, расположен в Новгородском районе.</w:t>
      </w:r>
    </w:p>
    <w:p w:rsidR="00B115EC" w:rsidRPr="005C719E" w:rsidRDefault="00B115EC" w:rsidP="001971B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годы Второй мировой здесь, на острове, на территории монастыря, был расположен наблюдательный пункт советской армии, поэтому немцы, стоявшие в 6 км отсюда, подвергали постоянному обстрелу эту местность. Храм был частично разрушен: сохранилось лишь 65% кладки.</w:t>
      </w:r>
    </w:p>
    <w:p w:rsidR="00B115EC" w:rsidRPr="005C719E" w:rsidRDefault="00B115EC" w:rsidP="001971B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A14" w:rsidRPr="005C719E" w:rsidRDefault="00634A14" w:rsidP="001971B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 w:rsidR="00B115EC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CCD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Отрывок взят из </w:t>
      </w:r>
      <w:r w:rsidR="001971B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Царского Судебника Ивана Грозного.</w:t>
      </w:r>
      <w:r w:rsidR="000A6CCD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 вышел в </w:t>
      </w:r>
      <w:r w:rsidR="001971B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1550</w:t>
      </w:r>
      <w:r w:rsidR="000A6CCD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</w:t>
      </w:r>
      <w:r w:rsidR="001971B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 этого периода был Иван </w:t>
      </w:r>
      <w:r w:rsidR="001971B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1971B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Грозный.</w:t>
      </w:r>
      <w:r w:rsidR="001971B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Юрьев день – церковный праздник, посвященный св. Георгию Победоносцу. Отмечается 9 декабря (26 ноября по ст.ст.). По традиции на Руси в этот день осуществлялся переход крестьян от одного феодала к другому. До конца 16 века крестьяне – это лично свободные земледельцы-общинники, у которых был земельный надел, рабочий скот и орудия труда, необходимые для обработки земли.</w:t>
      </w:r>
    </w:p>
    <w:p w:rsidR="001971B7" w:rsidRPr="005C719E" w:rsidRDefault="001971B7" w:rsidP="00EF54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именно в этот день помещики рассчитывались с ними. Расчет происходил по результатам собранного урожая, тогда, когда в деревне заканчивался финансовый год. Именно от Егорьева дня, как назывался Юрьев день, произошло слово "объегорить", которое означало нечестно рассчитаться. Во-вторых, именно тогда был разрешен уход от помещика. Крестьяне в 15 веке отлично знали, что такое Юрьев день, ведь в этот праздник они могли свободно оставить свою землю и уйти к другому землевладельцу. Для этого, однако, требовалось уплатить долги прежнему помещику, 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также пошлину за пользование земельным наделом и двором (пожилое). Те, кто прожил 4 или более лет у землевладельца, уплачивали в случае перехода "все пожилое". Другие, находившиеся в его подчинении менее четырех лет, отдавали только часть, в зависимости от того, какое время они прожили у него. Расскажем о том, что такое Юрьев день в истории России дальнейших лет.</w:t>
      </w:r>
    </w:p>
    <w:p w:rsidR="00EF5496" w:rsidRPr="005C719E" w:rsidRDefault="00EF5496" w:rsidP="009C0C3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firstLine="142"/>
        <w:rPr>
          <w:b/>
          <w:color w:val="000000"/>
          <w:sz w:val="32"/>
          <w:szCs w:val="32"/>
        </w:rPr>
      </w:pPr>
    </w:p>
    <w:p w:rsidR="009C0C39" w:rsidRPr="005C719E" w:rsidRDefault="00634A14" w:rsidP="009C0C3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firstLine="142"/>
        <w:rPr>
          <w:rStyle w:val="a5"/>
          <w:b w:val="0"/>
          <w:color w:val="000000"/>
          <w:sz w:val="28"/>
          <w:szCs w:val="28"/>
        </w:rPr>
      </w:pPr>
      <w:r w:rsidRPr="005C719E">
        <w:rPr>
          <w:b/>
          <w:color w:val="000000"/>
          <w:sz w:val="32"/>
          <w:szCs w:val="32"/>
        </w:rPr>
        <w:t>5.</w:t>
      </w:r>
      <w:r w:rsidRPr="005C719E">
        <w:rPr>
          <w:color w:val="000000"/>
          <w:sz w:val="28"/>
          <w:szCs w:val="28"/>
        </w:rPr>
        <w:t xml:space="preserve"> </w:t>
      </w:r>
      <w:r w:rsidR="00422A95" w:rsidRPr="005C719E">
        <w:rPr>
          <w:color w:val="000000"/>
          <w:sz w:val="28"/>
          <w:szCs w:val="28"/>
        </w:rPr>
        <w:t>1) Негласный комитет</w:t>
      </w:r>
      <w:r w:rsidR="00422A95" w:rsidRPr="005C719E">
        <w:rPr>
          <w:color w:val="000000"/>
          <w:sz w:val="28"/>
          <w:szCs w:val="28"/>
        </w:rPr>
        <w:br/>
        <w:t xml:space="preserve">2) </w:t>
      </w:r>
      <w:r w:rsidR="004F3AF7" w:rsidRPr="005C719E">
        <w:rPr>
          <w:color w:val="000000"/>
          <w:sz w:val="28"/>
          <w:szCs w:val="28"/>
        </w:rPr>
        <w:t>П.А.Строганов, В.П.Кочубей, А.Е.Чарторыйский, Н.Н.Новосильцев</w:t>
      </w:r>
      <w:r w:rsidR="00422A95" w:rsidRPr="005C719E">
        <w:rPr>
          <w:color w:val="000000"/>
          <w:sz w:val="28"/>
          <w:szCs w:val="28"/>
        </w:rPr>
        <w:br/>
        <w:t xml:space="preserve">3) </w:t>
      </w:r>
      <w:r w:rsidR="009C0C39" w:rsidRPr="005C719E">
        <w:rPr>
          <w:rStyle w:val="a5"/>
          <w:b w:val="0"/>
          <w:color w:val="000000"/>
          <w:sz w:val="28"/>
          <w:szCs w:val="28"/>
        </w:rPr>
        <w:t>Политика Александра Первого</w:t>
      </w:r>
      <w:r w:rsidR="009C0C39" w:rsidRPr="005C719E">
        <w:rPr>
          <w:rStyle w:val="apple-converted-space"/>
          <w:bCs/>
          <w:color w:val="000000"/>
          <w:sz w:val="28"/>
          <w:szCs w:val="28"/>
        </w:rPr>
        <w:t> </w:t>
      </w:r>
      <w:r w:rsidR="009C0C39" w:rsidRPr="005C719E">
        <w:rPr>
          <w:color w:val="000000"/>
          <w:sz w:val="28"/>
          <w:szCs w:val="28"/>
        </w:rPr>
        <w:t>началась с проведения умеренных либеральных реформ, которые во многом носили поверхностных характер. Он созвал Непременный совет, который потом был Государственным советом и имел функции законосовещательного органа. Он издал указ о вольных хлебопашцах, чтобы ослабить крепостное право. Но характерная черта Александра Первого заключается в том, чтобы много говорить о пагубности крепостного права и ничего для его устранения не делать. В целом, во внутренней политике он проводил политику просвещенного абсолютизма. Например, помимо Московского университета теперь в России были Царскосельский лицей и были изданы университетские уставы, которые давали университетам автономию. Многие реформы были проведены Сперанским, который также разработал план переустройства империи, постулирующий разделение властей и введение представительного органа. Этот план переустройства империи был встречен министрами и сенаторами негативно. Его правление также запомнилось военной реформой и военными поселениями, созданными Аракчеевым. В военных поселениях жило военное сословие, самостоятельно себя содержало и комплектовало постоянную армию. Военные поселения должны были уменьшить нагрузку на бюджет, но в итоге ухудшили армию.</w:t>
      </w:r>
    </w:p>
    <w:p w:rsidR="00EF5496" w:rsidRPr="005C719E" w:rsidRDefault="009C0C39" w:rsidP="00EF549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firstLine="142"/>
        <w:rPr>
          <w:color w:val="000000"/>
          <w:sz w:val="28"/>
          <w:szCs w:val="28"/>
        </w:rPr>
      </w:pPr>
      <w:r w:rsidRPr="005C719E">
        <w:rPr>
          <w:rStyle w:val="a5"/>
          <w:b w:val="0"/>
          <w:color w:val="000000"/>
          <w:sz w:val="28"/>
          <w:szCs w:val="28"/>
        </w:rPr>
        <w:t>Намеченные реформы не были реализованы</w:t>
      </w:r>
      <w:r w:rsidRPr="005C719E">
        <w:rPr>
          <w:rStyle w:val="apple-converted-space"/>
          <w:bCs/>
          <w:color w:val="000000"/>
          <w:sz w:val="28"/>
          <w:szCs w:val="28"/>
        </w:rPr>
        <w:t> </w:t>
      </w:r>
      <w:r w:rsidRPr="005C719E">
        <w:rPr>
          <w:color w:val="000000"/>
          <w:sz w:val="28"/>
          <w:szCs w:val="28"/>
        </w:rPr>
        <w:t>Александром Первым потому, что он боялся несогласных. Ведь начало его правление было либеральным, а после того, как число несогласных дворян увеличилось, он начал сохранять самодержавие.</w:t>
      </w:r>
    </w:p>
    <w:p w:rsidR="00EF5496" w:rsidRPr="005C719E" w:rsidRDefault="00EF5496" w:rsidP="00EF549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tLeast"/>
        <w:ind w:firstLine="142"/>
        <w:rPr>
          <w:bCs/>
          <w:color w:val="000000"/>
          <w:sz w:val="28"/>
          <w:szCs w:val="28"/>
        </w:rPr>
      </w:pPr>
    </w:p>
    <w:p w:rsidR="00634A14" w:rsidRPr="005C719E" w:rsidRDefault="00634A14" w:rsidP="009C0C39">
      <w:pPr>
        <w:shd w:val="clear" w:color="auto" w:fill="FFFFFF"/>
        <w:spacing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r w:rsidR="00EF5496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о вольных хлебопашцах» был принят в 1803 году императором Александром I.</w:t>
      </w:r>
      <w:r w:rsidR="00EF5496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r w:rsidR="00EC289E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Освобождение крестьян от крепостной зависимости без земли в Прибалтике: 1816 г. – в Эстляндии (Эстония), 1817 г. – в Курляндии (Латвия), 1819 г. – в Лифляндии (Латвия); </w:t>
      </w:r>
      <w:r w:rsidR="00EC289E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проекты отмены крепостного права в масштабах всей России: А.А.Аракчеев (1818) – покупка государством помещичьих земель и наделение крестьян землёй по две десятины на душу; Д.А.Гурьев</w:t>
      </w:r>
      <w:r w:rsidR="00A028C2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(1819) – разрушение крестьянской общины и формирование хозяйств фермерского типа.</w:t>
      </w:r>
    </w:p>
    <w:p w:rsidR="001915A7" w:rsidRPr="005C719E" w:rsidRDefault="00634A14" w:rsidP="00331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5A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Сергей Юльевич Витте</w:t>
      </w:r>
      <w:r w:rsidR="001915A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Денежная реформа 1895-1897 годов (денежная реформа Витте) - денежная реформа, установившая золотой монометаллизм или свободный обмен кредитных билетов на золото (золотой стандарт). Реформа также означала девальвацию рубля по курсу «двух </w:t>
      </w:r>
      <w:r w:rsidR="001915A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третей», которая прошла без ожидавшихся потрясений.</w:t>
      </w:r>
      <w:r w:rsidR="001915A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Основными задачи реформы были:</w:t>
      </w:r>
    </w:p>
    <w:p w:rsidR="001915A7" w:rsidRPr="005C719E" w:rsidRDefault="001915A7" w:rsidP="001915A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бумажного рубля металлическим;</w:t>
      </w:r>
    </w:p>
    <w:p w:rsidR="001915A7" w:rsidRPr="005C719E" w:rsidRDefault="001915A7" w:rsidP="001915A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золотой стандарт (по опыту западных стран);</w:t>
      </w:r>
    </w:p>
    <w:p w:rsidR="001915A7" w:rsidRPr="005C719E" w:rsidRDefault="001915A7" w:rsidP="001915A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в обращение новых золотых монет;</w:t>
      </w:r>
    </w:p>
    <w:p w:rsidR="00634A14" w:rsidRPr="005C719E" w:rsidRDefault="001915A7" w:rsidP="001915A7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100" w:afterAutospacing="1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единого курса обмена бумажных денег на золотые монеты.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Денежное обращение в России было приведено в порядок и способствовало экономическому росту империи. Реформа Витте стала в истории уникальным примером того, как за несколько лет была достигнута длительная стабилизация курса бумажной валюты страны, послужила примером для других стран. Историки и мировые финансисты высоко оценивают итоги работы С.Ю. Витте.</w:t>
      </w:r>
    </w:p>
    <w:p w:rsidR="005B79A3" w:rsidRPr="005C719E" w:rsidRDefault="00634A14" w:rsidP="005B79A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8.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F4F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B79A3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условия Брест-Литовского договора: </w:t>
      </w:r>
    </w:p>
    <w:p w:rsidR="005B79A3" w:rsidRPr="005C719E" w:rsidRDefault="005B79A3" w:rsidP="005B79A3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теряла территории Украины, частично Белоруссии, Польши и Прибалтики, а также Великого Княжества Финляндского; </w:t>
      </w:r>
    </w:p>
    <w:p w:rsidR="005B79A3" w:rsidRPr="005C719E" w:rsidRDefault="005B79A3" w:rsidP="005B79A3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также теряла довольно значительную часть территорий на Кавказе; </w:t>
      </w:r>
    </w:p>
    <w:p w:rsidR="005B79A3" w:rsidRPr="005C719E" w:rsidRDefault="005B79A3" w:rsidP="005B79A3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армия и флот должны были быть немедленно демобилизованы и полностью должны были покинуть места сражений; </w:t>
      </w:r>
    </w:p>
    <w:p w:rsidR="005B79A3" w:rsidRPr="005C719E" w:rsidRDefault="005B79A3" w:rsidP="005B79A3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Черноморский флот должен был отойти к командованию германии и Австро-Венгрии; </w:t>
      </w:r>
    </w:p>
    <w:p w:rsidR="005B79A3" w:rsidRPr="005C719E" w:rsidRDefault="005B79A3" w:rsidP="00C17A38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обязывал советское правительство немедленно прекратить не только военные действия, но также всякую революционную пропаганду на территории Германии, Австрии и странах-союзниках</w:t>
      </w:r>
    </w:p>
    <w:p w:rsidR="00D02B99" w:rsidRPr="005C719E" w:rsidRDefault="005B79A3" w:rsidP="00D02B99">
      <w:pPr>
        <w:pStyle w:val="a4"/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подписание этого договора было необходимым, потому что Брестский мир стал спасением России от полного поражения в войне</w:t>
      </w:r>
      <w:r w:rsidR="00C17A38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н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момент заключения Брестского мира России уже не могла вести успешные боевые действия</w:t>
      </w:r>
      <w:r w:rsidR="00C17A38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Большевики расценивали Брестский мир как стратегическую передышку, после поражения Германии в Первой Мировой войне они отказались исполнять условия Брестского мира</w:t>
      </w:r>
      <w:r w:rsidR="00D02B99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16A0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r w:rsidR="00D02B99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Брестский договор был аннулирован в связи с поражением австро-германского блока в Первой мировой войне, также в Германии произошла Ноябрьская революция 1918 г. Поэтому Ленин 13 ноября 1918 г. аннулировал Брестский мир, началось освобождение Беларуси от немецкой оккупации.</w:t>
      </w:r>
    </w:p>
    <w:p w:rsidR="00D02B99" w:rsidRPr="005C719E" w:rsidRDefault="00D02B99" w:rsidP="00D02B99">
      <w:pPr>
        <w:pStyle w:val="a4"/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A14" w:rsidRPr="005C719E" w:rsidRDefault="00634A14" w:rsidP="00AC6FDD">
      <w:pPr>
        <w:shd w:val="clear" w:color="auto" w:fill="FFFFFF"/>
        <w:spacing w:after="100" w:afterAutospacing="1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9.</w:t>
      </w:r>
      <w:r w:rsidR="00003F4F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</w:t>
      </w:r>
      <w:r w:rsidR="00FF7A9B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</w:t>
      </w:r>
      <w:r w:rsidR="00FF7A9B" w:rsidRPr="005C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иностранных дел России, возведено в 1948-1953 годах, стиль здания: </w:t>
      </w:r>
      <w:r w:rsidR="00FF7A9B" w:rsidRPr="005C7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сталинский ампир</w:t>
      </w:r>
      <w:r w:rsidR="00FF7A9B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3F4F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r w:rsidR="00AC6FDD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Сталинский ампир - лидирующее направление в архитектуре советской России с 1936 по 1955 гг. Этот стиль отражает советскую идеологию, культ личности руководителя государства. Здания в стиле ампир в Москве помпезны и величественны. Для сталинского ампира в архитектуре характерно использование архитектурных ордеров, барельефы с советской символикой, композиции из скульптурных фигур трудящихся, спортсменов, военных. В оформлении фасадов домов используется мрамор, гранит, бронза. Ампир в сталинском варианте представлял архитектуру как искусство на основе классики Древнего Рима. Основой стала ордерная архитектура с ее четкими пропорциями и торжественным декором. Добавление советской символики в архитектурный ордер придавало идеологический окрас и подчеркивало оптимистический характер архитектурного подхода, что соответствовало общей </w:t>
      </w:r>
      <w:r w:rsidR="00AC6FDD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направленности социалистического реализма. Архитектура Москвы, столицы СССР, - по замыслу руководства страны должна была отражать торжество идей социализма. В 1935 году был составлен план реконструкции Москвы, предусматривающий создание архитектурных комплексов, которые были призваны демонстрировать мощи и силу государства рабочих и крестьян.</w:t>
      </w:r>
      <w:r w:rsidR="00F101B7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6FDD" w:rsidRPr="005C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Здания, построенные в этом же стиле: </w:t>
      </w:r>
      <w:r w:rsidR="00F101B7" w:rsidRPr="005C7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здание МГУ. Москва (1949-1953); Арка Главного входа ВСХВ в Москве (1939);</w:t>
      </w:r>
      <w:r w:rsidR="00F101B7" w:rsidRPr="005C71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101B7" w:rsidRPr="005C719E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Жилой дом на Котельнической набережной (1937-1952).</w:t>
      </w:r>
    </w:p>
    <w:p w:rsidR="00072245" w:rsidRPr="005C719E" w:rsidRDefault="00634A14" w:rsidP="0007224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10.</w:t>
      </w:r>
      <w:r w:rsidR="00003F4F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6A0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Михаил Сергеевич Горбачёв</w:t>
      </w:r>
      <w:r w:rsidR="00072245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73F5D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1979 году советские войска были введены в Афганистан. </w:t>
      </w:r>
      <w:r w:rsidR="00072245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всех оговорках она сводилась к желанию «ни при каких обстоятельствах не потерять Афганистан» (буквальное выражение председателя КГБ Ю.В. Андропова). </w:t>
      </w:r>
      <w:r w:rsidR="00072245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Причины, почему советские войска участвовали в этом военном конфликте:</w:t>
      </w:r>
      <w:r w:rsidR="00072245"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условиях «биполярного» мира («холодной войны») руководство СССР опасалось установления контроля США над Афганистаном;</w:t>
      </w:r>
    </w:p>
    <w:p w:rsidR="00072245" w:rsidRPr="005C719E" w:rsidRDefault="00072245" w:rsidP="0007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СССР сохранить взятый афганским режимом курс на построение социализма;</w:t>
      </w:r>
    </w:p>
    <w:p w:rsidR="00072245" w:rsidRPr="005C719E" w:rsidRDefault="00072245" w:rsidP="0007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нестабильное положение в Афганистане, который руководство СССР считало зоной своего геополитического влияния;</w:t>
      </w:r>
    </w:p>
    <w:p w:rsidR="00072245" w:rsidRPr="005C719E" w:rsidRDefault="00072245" w:rsidP="0007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высшего командования Вооружённых Сил СССР проверить бое-способность армии в условиях локальной войны;</w:t>
      </w:r>
    </w:p>
    <w:p w:rsidR="00634A14" w:rsidRPr="005C719E" w:rsidRDefault="00072245" w:rsidP="0007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угроза стабильности в среднеазиатских регионах СССР.</w:t>
      </w:r>
    </w:p>
    <w:p w:rsidR="00072245" w:rsidRPr="005C719E" w:rsidRDefault="00072245" w:rsidP="00072245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Причины, по которым можно оправдать действия советского руководства по вводу войск в Афганистан: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245" w:rsidRPr="005C719E" w:rsidRDefault="00072245" w:rsidP="00072245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руководства Афганистана установить порядок в стране. Постепенная дестабилизация.</w:t>
      </w:r>
    </w:p>
    <w:p w:rsidR="00072245" w:rsidRPr="005C719E" w:rsidRDefault="00072245" w:rsidP="00072245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первого следует второе: боязнь потерять важного геополитического союзника, находящегося на стыке интересов и влияния сразу нескольких стран.</w:t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Причины, осуждающие подобные действия: </w:t>
      </w:r>
    </w:p>
    <w:p w:rsidR="00072245" w:rsidRPr="005C719E" w:rsidRDefault="00072245" w:rsidP="00072245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падение престижа Советского Союза на международной арене.</w:t>
      </w:r>
    </w:p>
    <w:p w:rsidR="00E2492F" w:rsidRPr="005C719E" w:rsidRDefault="00072245" w:rsidP="00072245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Тяжёлый удар по атмосфере внутри страны, и так находившейся в "Застое". СССР получал свой собственный «Вьетнам», со всем сопутствующим.</w:t>
      </w:r>
    </w:p>
    <w:sectPr w:rsidR="00E2492F" w:rsidRPr="005C719E" w:rsidSect="00634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11EE"/>
    <w:multiLevelType w:val="hybridMultilevel"/>
    <w:tmpl w:val="3A38E3B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4757801"/>
    <w:multiLevelType w:val="hybridMultilevel"/>
    <w:tmpl w:val="2E98CC7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00C2955"/>
    <w:multiLevelType w:val="hybridMultilevel"/>
    <w:tmpl w:val="BB46E3DE"/>
    <w:lvl w:ilvl="0" w:tplc="59A6C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77C4D"/>
    <w:multiLevelType w:val="hybridMultilevel"/>
    <w:tmpl w:val="CC3499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EAC5BF3"/>
    <w:multiLevelType w:val="hybridMultilevel"/>
    <w:tmpl w:val="6BE47E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34A14"/>
    <w:rsid w:val="00003F4F"/>
    <w:rsid w:val="0006171F"/>
    <w:rsid w:val="00064017"/>
    <w:rsid w:val="00072245"/>
    <w:rsid w:val="000A483C"/>
    <w:rsid w:val="000A6CCD"/>
    <w:rsid w:val="001915A7"/>
    <w:rsid w:val="001971B7"/>
    <w:rsid w:val="003316A0"/>
    <w:rsid w:val="003C4B90"/>
    <w:rsid w:val="00422A95"/>
    <w:rsid w:val="004F3AF7"/>
    <w:rsid w:val="005935DE"/>
    <w:rsid w:val="005B79A3"/>
    <w:rsid w:val="005C719E"/>
    <w:rsid w:val="00634A14"/>
    <w:rsid w:val="00721853"/>
    <w:rsid w:val="00733F0B"/>
    <w:rsid w:val="00777A64"/>
    <w:rsid w:val="00833516"/>
    <w:rsid w:val="00895707"/>
    <w:rsid w:val="008D6736"/>
    <w:rsid w:val="00954D33"/>
    <w:rsid w:val="009847AE"/>
    <w:rsid w:val="009C0C39"/>
    <w:rsid w:val="00A028C2"/>
    <w:rsid w:val="00A31232"/>
    <w:rsid w:val="00AB3A3A"/>
    <w:rsid w:val="00AC6FDD"/>
    <w:rsid w:val="00B115EC"/>
    <w:rsid w:val="00B4764E"/>
    <w:rsid w:val="00BE0F06"/>
    <w:rsid w:val="00C17A38"/>
    <w:rsid w:val="00C2513B"/>
    <w:rsid w:val="00C94439"/>
    <w:rsid w:val="00D02B99"/>
    <w:rsid w:val="00D46A3B"/>
    <w:rsid w:val="00DA4713"/>
    <w:rsid w:val="00E2492F"/>
    <w:rsid w:val="00E73F5D"/>
    <w:rsid w:val="00EC289E"/>
    <w:rsid w:val="00EF5496"/>
    <w:rsid w:val="00F101B7"/>
    <w:rsid w:val="00F103AE"/>
    <w:rsid w:val="00F95437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4A14"/>
    <w:pPr>
      <w:ind w:left="720"/>
      <w:contextualSpacing/>
    </w:pPr>
  </w:style>
  <w:style w:type="character" w:styleId="a5">
    <w:name w:val="Strong"/>
    <w:basedOn w:val="a0"/>
    <w:uiPriority w:val="22"/>
    <w:qFormat/>
    <w:rsid w:val="009C0C39"/>
    <w:rPr>
      <w:b/>
      <w:bCs/>
    </w:rPr>
  </w:style>
  <w:style w:type="character" w:customStyle="1" w:styleId="apple-converted-space">
    <w:name w:val="apple-converted-space"/>
    <w:basedOn w:val="a0"/>
    <w:rsid w:val="009C0C39"/>
  </w:style>
  <w:style w:type="character" w:styleId="a6">
    <w:name w:val="Emphasis"/>
    <w:basedOn w:val="a0"/>
    <w:uiPriority w:val="20"/>
    <w:qFormat/>
    <w:rsid w:val="00F101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2021-02-28T12:22:00Z</dcterms:created>
  <dcterms:modified xsi:type="dcterms:W3CDTF">2021-03-01T12:43:00Z</dcterms:modified>
</cp:coreProperties>
</file>