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F" w:rsidRPr="006D4E53" w:rsidRDefault="00CA735F" w:rsidP="00CA735F">
      <w:pPr>
        <w:tabs>
          <w:tab w:val="num" w:pos="0"/>
        </w:tabs>
        <w:jc w:val="center"/>
        <w:rPr>
          <w:sz w:val="28"/>
          <w:szCs w:val="28"/>
        </w:rPr>
      </w:pPr>
      <w:r w:rsidRPr="006D4E53">
        <w:rPr>
          <w:b/>
          <w:sz w:val="28"/>
          <w:szCs w:val="28"/>
        </w:rPr>
        <w:t xml:space="preserve">Критерии оценки материалов,  </w:t>
      </w:r>
      <w:r w:rsidRPr="006D4E53">
        <w:rPr>
          <w:b/>
          <w:sz w:val="28"/>
          <w:szCs w:val="28"/>
        </w:rPr>
        <w:br/>
        <w:t>представленных на Всероссийский конкурс «Одаренный школьник»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>на первом этапе</w:t>
      </w:r>
    </w:p>
    <w:p w:rsidR="00CA735F" w:rsidRPr="006D4E53" w:rsidRDefault="00CA735F" w:rsidP="00CA73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CA735F" w:rsidRPr="006D4E53" w:rsidRDefault="00CA735F" w:rsidP="00CA735F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1956"/>
      </w:tblGrid>
      <w:tr w:rsidR="00CA735F" w:rsidRPr="006D20DE" w:rsidTr="00CE68BE">
        <w:tc>
          <w:tcPr>
            <w:tcW w:w="648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 xml:space="preserve"> </w:t>
            </w:r>
          </w:p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  <w:r w:rsidRPr="006D20D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  <w:r w:rsidRPr="006D20DE">
              <w:rPr>
                <w:i/>
                <w:sz w:val="28"/>
                <w:szCs w:val="28"/>
              </w:rPr>
              <w:t>Наименование критерия</w:t>
            </w:r>
          </w:p>
        </w:tc>
        <w:tc>
          <w:tcPr>
            <w:tcW w:w="1850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  <w:r w:rsidRPr="006D20DE">
              <w:rPr>
                <w:i/>
                <w:sz w:val="28"/>
                <w:szCs w:val="28"/>
              </w:rPr>
              <w:t>Максимальное количество баллов</w:t>
            </w:r>
          </w:p>
        </w:tc>
      </w:tr>
      <w:tr w:rsidR="00CA735F" w:rsidRPr="006D20DE" w:rsidTr="00CE68BE">
        <w:tc>
          <w:tcPr>
            <w:tcW w:w="648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Практическая значимость представленных методических материалов или опыта для совершенствования деятельности по развитию детской одаренности.</w:t>
            </w:r>
          </w:p>
        </w:tc>
        <w:tc>
          <w:tcPr>
            <w:tcW w:w="1850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6</w:t>
            </w:r>
          </w:p>
        </w:tc>
      </w:tr>
      <w:tr w:rsidR="00CA735F" w:rsidRPr="006D20DE" w:rsidTr="00CE68BE">
        <w:tc>
          <w:tcPr>
            <w:tcW w:w="648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Научная и методическая ценность представленных материалов, опыта работы:</w:t>
            </w:r>
          </w:p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- научная обоснованность;</w:t>
            </w:r>
          </w:p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- наличие новых идей;</w:t>
            </w:r>
          </w:p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- разработанность методического инструментария.</w:t>
            </w:r>
          </w:p>
        </w:tc>
        <w:tc>
          <w:tcPr>
            <w:tcW w:w="1850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6</w:t>
            </w:r>
          </w:p>
        </w:tc>
      </w:tr>
      <w:tr w:rsidR="00CA735F" w:rsidRPr="006D20DE" w:rsidTr="00CE68BE">
        <w:tc>
          <w:tcPr>
            <w:tcW w:w="648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Эффективность, результативность использования представленных материалов  в достижении обучающимися высоких результатов в урочной и внеурочной деятельности.</w:t>
            </w:r>
          </w:p>
        </w:tc>
        <w:tc>
          <w:tcPr>
            <w:tcW w:w="1850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5</w:t>
            </w:r>
          </w:p>
        </w:tc>
      </w:tr>
      <w:tr w:rsidR="00CA735F" w:rsidRPr="006D20DE" w:rsidTr="00CE68BE">
        <w:tc>
          <w:tcPr>
            <w:tcW w:w="648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 xml:space="preserve">Качество представленного материала: </w:t>
            </w:r>
          </w:p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- системность описания;</w:t>
            </w:r>
          </w:p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- соответствие материала предъявленным требованиям;</w:t>
            </w:r>
          </w:p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- качество использования профессиональной терминологии.</w:t>
            </w:r>
          </w:p>
        </w:tc>
        <w:tc>
          <w:tcPr>
            <w:tcW w:w="1850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3</w:t>
            </w:r>
          </w:p>
        </w:tc>
      </w:tr>
      <w:tr w:rsidR="00CA735F" w:rsidRPr="006D20DE" w:rsidTr="00CE68BE">
        <w:tc>
          <w:tcPr>
            <w:tcW w:w="7488" w:type="dxa"/>
            <w:gridSpan w:val="2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rPr>
                <w:b/>
                <w:sz w:val="28"/>
                <w:szCs w:val="28"/>
              </w:rPr>
            </w:pPr>
            <w:r w:rsidRPr="006D20DE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50" w:type="dxa"/>
          </w:tcPr>
          <w:p w:rsidR="00CA735F" w:rsidRPr="006D20DE" w:rsidRDefault="00CA735F" w:rsidP="00CE68BE">
            <w:pPr>
              <w:tabs>
                <w:tab w:val="num" w:pos="0"/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6D20DE">
              <w:rPr>
                <w:b/>
                <w:sz w:val="28"/>
                <w:szCs w:val="28"/>
              </w:rPr>
              <w:t>20</w:t>
            </w:r>
          </w:p>
        </w:tc>
      </w:tr>
    </w:tbl>
    <w:p w:rsidR="001857B4" w:rsidRPr="00CA735F" w:rsidRDefault="001857B4" w:rsidP="00CA735F"/>
    <w:sectPr w:rsidR="001857B4" w:rsidRPr="00CA735F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79A5"/>
    <w:multiLevelType w:val="hybridMultilevel"/>
    <w:tmpl w:val="151C5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8650F"/>
    <w:rsid w:val="001857B4"/>
    <w:rsid w:val="001B7853"/>
    <w:rsid w:val="0028650F"/>
    <w:rsid w:val="006B4ECF"/>
    <w:rsid w:val="00BF4557"/>
    <w:rsid w:val="00CA735F"/>
    <w:rsid w:val="00DE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1"/>
    <w:rsid w:val="0028650F"/>
    <w:pPr>
      <w:tabs>
        <w:tab w:val="left" w:pos="440"/>
        <w:tab w:val="right" w:leader="dot" w:pos="9345"/>
      </w:tabs>
    </w:pPr>
    <w:rPr>
      <w:rFonts w:eastAsia="Calibri"/>
      <w:b/>
      <w:noProof/>
      <w:sz w:val="24"/>
      <w:szCs w:val="24"/>
    </w:rPr>
  </w:style>
  <w:style w:type="character" w:customStyle="1" w:styleId="11">
    <w:name w:val="Стиль1 Знак"/>
    <w:basedOn w:val="a0"/>
    <w:link w:val="1"/>
    <w:locked/>
    <w:rsid w:val="0028650F"/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28650F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2016-11-15T06:58:00Z</dcterms:created>
  <dcterms:modified xsi:type="dcterms:W3CDTF">2016-11-15T06:58:00Z</dcterms:modified>
</cp:coreProperties>
</file>